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高二化学上学期人教版选修4期末巩固练习：第二章第四节化学反应进行的方向</w:t>
      </w:r>
    </w:p>
    <w:p>
      <w:pPr>
        <w:rPr>
          <w:b/>
        </w:rPr>
      </w:pPr>
      <w:r>
        <w:rPr>
          <w:rFonts w:hint="eastAsia"/>
          <w:b/>
        </w:rPr>
        <w:t>一、单选题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1．</w:t>
      </w:r>
      <w:r>
        <w:rPr>
          <w:rFonts w:ascii="宋体" w:eastAsia="宋体" w:hAnsi="宋体" w:cs="宋体"/>
        </w:rPr>
        <w:t>下列说法中正确的是(    )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宋体" w:eastAsia="宋体" w:hAnsi="宋体" w:cs="宋体"/>
        </w:rPr>
        <w:t>生成物的总能量大于反应物的总能量时，</w:t>
      </w:r>
      <w:r>
        <w:rPr>
          <w:rFonts w:ascii="Times New Roman" w:eastAsia="Times New Roman" w:hAnsi="Times New Roman" w:cs="Times New Roman"/>
        </w:rPr>
        <w:t>ΔH</w:t>
      </w:r>
      <w:r>
        <w:rPr>
          <w:rFonts w:ascii="宋体" w:eastAsia="宋体" w:hAnsi="宋体" w:cs="宋体"/>
        </w:rPr>
        <w:t>＜</w:t>
      </w:r>
      <w:r>
        <w:rPr>
          <w:rFonts w:ascii="Times New Roman" w:eastAsia="Times New Roman" w:hAnsi="Times New Roman" w:cs="Times New Roman"/>
        </w:rPr>
        <w:t>0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B．</w:t>
      </w:r>
      <w:r>
        <w:rPr>
          <w:rFonts w:ascii="宋体" w:eastAsia="宋体" w:hAnsi="宋体" w:cs="宋体"/>
        </w:rPr>
        <w:t>已知反应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)+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)⇌</w:t>
      </w:r>
      <w:r>
        <w:rPr>
          <w:rFonts w:ascii="Times New Roman" w:eastAsia="Times New Roman" w:hAnsi="Times New Roman" w:cs="Times New Roman"/>
        </w:rPr>
        <w:t>2HI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)的平衡常数为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宋体" w:eastAsia="宋体" w:hAnsi="宋体" w:cs="宋体"/>
        </w:rPr>
        <w:t>，则</w:t>
      </w:r>
      <w:r>
        <w:rPr>
          <w:rFonts w:ascii="Times New Roman" w:eastAsia="Times New Roman" w:hAnsi="Times New Roman" w:cs="Times New Roman"/>
        </w:rPr>
        <w:t>2H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)+</w:t>
      </w:r>
      <w:r>
        <w:rPr>
          <w:rFonts w:ascii="Times New Roman" w:eastAsia="Times New Roman" w:hAnsi="Times New Roman" w:cs="Times New Roman"/>
        </w:rPr>
        <w:t>2I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)⇌</w:t>
      </w:r>
      <w:r>
        <w:rPr>
          <w:rFonts w:ascii="Times New Roman" w:eastAsia="Times New Roman" w:hAnsi="Times New Roman" w:cs="Times New Roman"/>
        </w:rPr>
        <w:t>4HI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)的平衡常数为</w:t>
      </w:r>
      <w:r>
        <w:rPr>
          <w:rFonts w:ascii="Times New Roman" w:eastAsia="Times New Roman" w:hAnsi="Times New Roman" w:cs="Times New Roman"/>
        </w:rPr>
        <w:t>2K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由能量判据和熵判据组合而成的复合判据，将更适合于所有的过程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D．</w:t>
      </w:r>
      <w:r>
        <w:rPr>
          <w:rFonts w:ascii="宋体" w:eastAsia="宋体" w:hAnsi="宋体" w:cs="宋体"/>
        </w:rPr>
        <w:t>反应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)+</w:t>
      </w:r>
      <w:r>
        <w:rPr>
          <w:rFonts w:ascii="Times New Roman" w:eastAsia="Times New Roman" w:hAnsi="Times New Roman" w:cs="Times New Roman"/>
        </w:rPr>
        <w:t>HCl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)=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Cl</w:t>
      </w:r>
      <w:r>
        <w:rPr>
          <w:rFonts w:ascii="宋体" w:eastAsia="宋体" w:hAnsi="宋体" w:cs="宋体"/>
        </w:rPr>
        <w:t>(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宋体" w:eastAsia="宋体" w:hAnsi="宋体" w:cs="宋体"/>
        </w:rPr>
        <w:t>)在低温下能自发进行，说明该反应的</w:t>
      </w:r>
      <w:r>
        <w:rPr>
          <w:rFonts w:ascii="Times New Roman" w:eastAsia="Times New Roman" w:hAnsi="Times New Roman" w:cs="Times New Roman"/>
        </w:rPr>
        <w:t>ΔH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0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2．</w:t>
      </w:r>
      <w:r>
        <w:rPr>
          <w:rFonts w:ascii="宋体" w:eastAsia="宋体" w:hAnsi="宋体" w:cs="宋体"/>
        </w:rPr>
        <w:t>以下判断正确的是</w:t>
      </w:r>
      <w:r>
        <w:rPr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5a06274fa89042bcaa75af9d6d1b4504" style="width:146.25pt;height:20.25pt" o:oleicon="f" o:ole="" coordsize="21600,21600" o:preferrelative="t" filled="f" stroked="f">
            <v:stroke joinstyle="miter"/>
            <v:imagedata r:id="rId6" o:title="eqId5a06274fa89042bcaa75af9d6d1b4504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object>
          <v:shape id="_x0000_i1026" type="#_x0000_t75" alt="eqId4047af91af354e4ab6c0f4fb7c33a0cd" style="width:102pt;height:16.5pt" o:oleicon="f" o:ole="" coordsize="21600,21600" o:preferrelative="t" filled="f" stroked="f">
            <v:stroke joinstyle="miter"/>
            <v:imagedata r:id="rId8" o:title="eqId4047af91af354e4ab6c0f4fb7c33a0cd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  <w:r>
        <w:rPr>
          <w:rFonts w:ascii="宋体" w:eastAsia="宋体" w:hAnsi="宋体" w:cs="宋体"/>
        </w:rPr>
        <w:t>，该反应低温才能自发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通常化学反应的</w:t>
      </w:r>
      <w:r>
        <w:object>
          <v:shape id="_x0000_i1027" type="#_x0000_t75" alt="eqIdaafe754a3cff4ea0b7960ba2d24cc508" style="width:17.25pt;height:14.25pt" o:oleicon="f" o:ole="" coordsize="21600,21600" o:preferrelative="t" filled="f" stroked="f">
            <v:stroke joinstyle="miter"/>
            <v:imagedata r:id="rId10" o:title="eqIdaafe754a3cff4ea0b7960ba2d24cc508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  <w:r>
        <w:rPr>
          <w:rFonts w:ascii="宋体" w:eastAsia="宋体" w:hAnsi="宋体" w:cs="宋体"/>
        </w:rPr>
        <w:t>越大，越有利于反应自发进行，所以</w:t>
      </w:r>
      <w:r>
        <w:object>
          <v:shape id="_x0000_i1028" type="#_x0000_t75" alt="eqIdafe046bd13804eeb86efa4cc16c8834b" style="width:35.25pt;height:14.25pt" o:oleicon="f" o:ole="" coordsize="21600,21600" o:preferrelative="t" filled="f" stroked="f">
            <v:stroke joinstyle="miter"/>
            <v:imagedata r:id="rId12" o:title="eqIdafe046bd13804eeb86efa4cc16c8834b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  <w:r>
        <w:rPr>
          <w:rFonts w:ascii="宋体" w:eastAsia="宋体" w:hAnsi="宋体" w:cs="宋体"/>
        </w:rPr>
        <w:t>时反应必能自发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常温下，反应</w:t>
      </w:r>
      <w:r>
        <w:object>
          <v:shape id="_x0000_i1029" type="#_x0000_t75" alt="eqId8f5a0061a68444dca62a98223be8554d" style="width:122.25pt;height:20.25pt" o:oleicon="f" o:ole="" coordsize="21600,21600" o:preferrelative="t" filled="f" stroked="f">
            <v:stroke joinstyle="miter"/>
            <v:imagedata r:id="rId14" o:title="eqId8f5a0061a68444dca62a98223be8554d"/>
            <o:lock v:ext="edit" aspectratio="t"/>
            <w10:anchorlock/>
          </v:shape>
          <o:OLEObject Type="Embed" ProgID="Equation.DSMT4" ShapeID="_x0000_i1029" DrawAspect="Content" ObjectID="_1468075729" r:id="rId15"/>
        </w:object>
      </w:r>
      <w:r>
        <w:rPr>
          <w:rFonts w:ascii="宋体" w:eastAsia="宋体" w:hAnsi="宋体" w:cs="宋体"/>
        </w:rPr>
        <w:t>不能自发进行，则该反应的</w:t>
      </w:r>
      <w:r>
        <w:object>
          <v:shape id="_x0000_i1030" type="#_x0000_t75" alt="eqId732582b3d4574c9ebd7e4994d3681ba5" style="width:38.2pt;height:14.2pt" o:oleicon="f" o:ole="" coordsize="21600,21600" o:preferrelative="t" filled="f" stroked="f">
            <v:stroke joinstyle="miter"/>
            <v:imagedata r:id="rId16" o:title="eqId732582b3d4574c9ebd7e4994d3681ba5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宋体" w:eastAsia="宋体" w:hAnsi="宋体" w:cs="宋体"/>
        </w:rPr>
        <w:t>放热反应都可以自发进行，而吸热反应不能自发进行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3．</w:t>
      </w:r>
      <w:r>
        <w:rPr>
          <w:rFonts w:ascii="宋体" w:eastAsia="宋体" w:hAnsi="宋体" w:cs="宋体"/>
        </w:rPr>
        <w:t>下列有关反应进行方向的说法正确的是</w:t>
      </w:r>
      <w:r>
        <w:rPr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常温下，放热反应一般能自发进行，吸热反应都不能自发进行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反应</w:t>
      </w:r>
      <w:r>
        <w:object>
          <v:shape id="_x0000_i1031" type="#_x0000_t75" alt="eqIda38f761f0fc04e74a7981f361cb03963" style="width:211.8pt;height:19.8pt" o:oleicon="f" o:ole="" coordsize="21600,21600" o:preferrelative="t" filled="f" stroked="f">
            <v:stroke joinstyle="miter"/>
            <v:imagedata r:id="rId18" o:title="eqIda38f761f0fc04e74a7981f361cb03963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  <w:r>
        <w:object>
          <v:shape id="_x0000_i1032" type="#_x0000_t75" alt="eqIdffab0359d5884ef0a35996ce500f4c22" style="width:109.8pt;height:16.2pt" o:oleicon="f" o:ole="" coordsize="21600,21600" o:preferrelative="t" filled="f" stroked="f">
            <v:stroke joinstyle="miter"/>
            <v:imagedata r:id="rId20" o:title="eqIdffab0359d5884ef0a35996ce500f4c22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  <w:r>
        <w:rPr>
          <w:rFonts w:ascii="宋体" w:eastAsia="宋体" w:hAnsi="宋体" w:cs="宋体"/>
        </w:rPr>
        <w:t>能自发进行，原因是体系有从有序自发地转变为无序的倾向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因为焓变和熵变都与反应的自发性有关，因此焓变或熵变均可以单独作为反应自发性的判据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宋体" w:eastAsia="宋体" w:hAnsi="宋体" w:cs="宋体"/>
        </w:rPr>
        <w:t>在其他条件不变的情况下，使用催化剂，可以改变化学反应进行的方向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4．</w:t>
      </w:r>
      <w:r>
        <w:rPr>
          <w:rFonts w:ascii="宋体" w:eastAsia="宋体" w:hAnsi="宋体" w:cs="宋体"/>
        </w:rPr>
        <w:t>下列有关说法正确的是（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宋体" w:eastAsia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△</w:t>
      </w:r>
      <w:r>
        <w:rPr>
          <w:rFonts w:ascii="Times New Roman" w:eastAsia="Times New Roman" w:hAnsi="Times New Roman" w:cs="Times New Roman"/>
          <w:i/>
        </w:rPr>
        <w:t>H</w:t>
      </w:r>
      <w:r>
        <w:rPr>
          <w:rFonts w:ascii="宋体" w:eastAsia="宋体" w:hAnsi="宋体" w:cs="宋体"/>
        </w:rPr>
        <w:t>＞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宋体" w:eastAsia="宋体" w:hAnsi="宋体" w:cs="宋体"/>
        </w:rPr>
        <w:t>、△</w:t>
      </w:r>
      <w:r>
        <w:rPr>
          <w:rFonts w:ascii="Times New Roman" w:eastAsia="Times New Roman" w:hAnsi="Times New Roman" w:cs="Times New Roman"/>
          <w:i/>
        </w:rPr>
        <w:t>S</w:t>
      </w:r>
      <w:r>
        <w:rPr>
          <w:rFonts w:ascii="宋体" w:eastAsia="宋体" w:hAnsi="宋体" w:cs="宋体"/>
        </w:rPr>
        <w:t>＜0的反应在任何条件下都能自发进行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对于二氧化硫的催化氧化反应（△</w:t>
      </w:r>
      <w:r>
        <w:rPr>
          <w:rFonts w:ascii="Times New Roman" w:eastAsia="Times New Roman" w:hAnsi="Times New Roman" w:cs="Times New Roman"/>
          <w:i/>
        </w:rPr>
        <w:t>H</w:t>
      </w:r>
      <w:r>
        <w:rPr>
          <w:rFonts w:ascii="宋体" w:eastAsia="宋体" w:hAnsi="宋体" w:cs="宋体"/>
        </w:rPr>
        <w:t>＜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宋体" w:eastAsia="宋体" w:hAnsi="宋体" w:cs="宋体"/>
        </w:rPr>
        <w:t>），反应温度越低越好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合成氨生产中，为提高氢气的转化率，可增加氮气的量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宋体" w:eastAsia="宋体" w:hAnsi="宋体" w:cs="宋体"/>
        </w:rPr>
        <w:t>使用催化剂可以提高工业生产中合成氨的产率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5．</w:t>
      </w:r>
      <w:r>
        <w:rPr>
          <w:rFonts w:ascii="宋体" w:eastAsia="宋体" w:hAnsi="宋体" w:cs="宋体"/>
        </w:rPr>
        <w:t>下列有关反应限度的叙述正确的是</w:t>
      </w:r>
      <w:r>
        <w:rPr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使用催化剂，可降低反应的活化能，加快反应速率，改变反应限度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依据焓判据：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HCO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受热分解可自发进行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大多数化学反应在一定条件下都有一定的限度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Times New Roman" w:eastAsia="Times New Roman" w:hAnsi="Times New Roman" w:cs="Times New Roman"/>
        </w:rPr>
        <w:t>FeCl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与</w:t>
      </w:r>
      <w:r>
        <w:rPr>
          <w:rFonts w:ascii="Times New Roman" w:eastAsia="Times New Roman" w:hAnsi="Times New Roman" w:cs="Times New Roman"/>
        </w:rPr>
        <w:t>KSCN</w:t>
      </w:r>
      <w:r>
        <w:rPr>
          <w:rFonts w:ascii="宋体" w:eastAsia="宋体" w:hAnsi="宋体" w:cs="宋体"/>
        </w:rPr>
        <w:t>反应达到平衡时，向其中滴加少量</w:t>
      </w:r>
      <w:r>
        <w:rPr>
          <w:rFonts w:ascii="Times New Roman" w:eastAsia="Times New Roman" w:hAnsi="Times New Roman" w:cs="Times New Roman"/>
        </w:rPr>
        <w:t>KCl</w:t>
      </w:r>
      <w:r>
        <w:rPr>
          <w:rFonts w:ascii="宋体" w:eastAsia="宋体" w:hAnsi="宋体" w:cs="宋体"/>
        </w:rPr>
        <w:t>溶液，则溶液颜色变深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6．</w:t>
      </w:r>
      <w:r>
        <w:rPr>
          <w:rFonts w:ascii="宋体" w:eastAsia="宋体" w:hAnsi="宋体" w:cs="宋体"/>
        </w:rPr>
        <w:t>人体内的血红蛋白</w:t>
      </w:r>
      <w:r>
        <w:rPr>
          <w:rFonts w:ascii="Times New Roman" w:eastAsia="Times New Roman" w:hAnsi="Times New Roman" w:cs="Times New Roman"/>
        </w:rPr>
        <w:t>(Hb)</w:t>
      </w:r>
      <w:r>
        <w:rPr>
          <w:rFonts w:ascii="宋体" w:eastAsia="宋体" w:hAnsi="宋体" w:cs="宋体"/>
        </w:rPr>
        <w:t>可与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结合，</w:t>
      </w:r>
      <w:r>
        <w:rPr>
          <w:rFonts w:ascii="Times New Roman" w:eastAsia="Times New Roman" w:hAnsi="Times New Roman" w:cs="Times New Roman"/>
        </w:rPr>
        <w:t>Hb</w:t>
      </w:r>
      <w:r>
        <w:rPr>
          <w:rFonts w:ascii="宋体" w:eastAsia="宋体" w:hAnsi="宋体" w:cs="宋体"/>
        </w:rPr>
        <w:t>也可以与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宋体" w:eastAsia="宋体" w:hAnsi="宋体" w:cs="宋体"/>
        </w:rPr>
        <w:t>结合，涉及原理如下：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反应①：</w:t>
      </w:r>
      <w:r>
        <w:rPr>
          <w:rFonts w:ascii="Times New Roman" w:eastAsia="Times New Roman" w:hAnsi="Times New Roman" w:cs="Times New Roman"/>
        </w:rPr>
        <w:t>Hb(aq)+O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drawing>
          <wp:inline distT="0" distB="0" distL="114300" distR="114300">
            <wp:extent cx="342900" cy="114300"/>
            <wp:effectExtent l="0" t="0" r="0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722154" name="图片 10000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HbO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(aq)     Δ</w:t>
      </w:r>
      <w:r>
        <w:rPr>
          <w:rFonts w:ascii="Times New Roman" w:eastAsia="Times New Roman" w:hAnsi="Times New Roman" w:cs="Times New Roman"/>
          <w:i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</w:rPr>
        <w:t>&lt;0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反应②：</w:t>
      </w:r>
      <w:r>
        <w:rPr>
          <w:rFonts w:ascii="Times New Roman" w:eastAsia="Times New Roman" w:hAnsi="Times New Roman" w:cs="Times New Roman"/>
        </w:rPr>
        <w:t>Hb(aq)+CO(g)</w:t>
      </w:r>
      <w:r>
        <w:drawing>
          <wp:inline distT="0" distB="0" distL="114300" distR="114300">
            <wp:extent cx="342900" cy="11430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378875" name="图片 100010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HbCO(aq)     Δ</w:t>
      </w:r>
      <w:r>
        <w:rPr>
          <w:rFonts w:ascii="Times New Roman" w:eastAsia="Times New Roman" w:hAnsi="Times New Roman" w:cs="Times New Roman"/>
          <w:i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&lt;0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宋体" w:eastAsia="宋体" w:hAnsi="宋体" w:cs="宋体"/>
        </w:rPr>
        <w:t>反应③：</w:t>
      </w:r>
      <w:r>
        <w:rPr>
          <w:rFonts w:ascii="Times New Roman" w:eastAsia="Times New Roman" w:hAnsi="Times New Roman" w:cs="Times New Roman"/>
        </w:rPr>
        <w:t>HbO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(aq)+CO(g)</w:t>
      </w:r>
      <w:r>
        <w:drawing>
          <wp:inline distT="0" distB="0" distL="114300" distR="114300">
            <wp:extent cx="342900" cy="114300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605686" name="图片 100011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HbCO(aq)+O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     Δ</w:t>
      </w:r>
      <w:r>
        <w:rPr>
          <w:rFonts w:ascii="Times New Roman" w:eastAsia="Times New Roman" w:hAnsi="Times New Roman" w:cs="Times New Roman"/>
          <w:i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Times New Roman" w:eastAsia="Times New Roman" w:hAnsi="Times New Roman" w:cs="Times New Roman"/>
        </w:rPr>
        <w:t>&lt;0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下列说法</w:t>
      </w:r>
      <w:r>
        <w:rPr>
          <w:rFonts w:ascii="宋体" w:eastAsia="宋体" w:hAnsi="宋体" w:cs="宋体"/>
          <w:em w:val="dot"/>
        </w:rPr>
        <w:t>不正确</w:t>
      </w:r>
      <w:r>
        <w:rPr>
          <w:rFonts w:ascii="宋体" w:eastAsia="宋体" w:hAnsi="宋体" w:cs="宋体"/>
        </w:rPr>
        <w:t>的是（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宋体" w:eastAsia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Times New Roman" w:eastAsia="Times New Roman" w:hAnsi="Times New Roman" w:cs="Times New Roman"/>
        </w:rPr>
        <w:t>Δ</w:t>
      </w:r>
      <w:r>
        <w:rPr>
          <w:rFonts w:ascii="Times New Roman" w:eastAsia="Times New Roman" w:hAnsi="Times New Roman" w:cs="Times New Roman"/>
          <w:i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</w:rPr>
        <w:t>&gt;Δ</w:t>
      </w:r>
      <w:r>
        <w:rPr>
          <w:rFonts w:ascii="Times New Roman" w:eastAsia="Times New Roman" w:hAnsi="Times New Roman" w:cs="Times New Roman"/>
          <w:i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反应①与反应②在较低温度能自发进行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从平原初到高原，人体血液中</w:t>
      </w:r>
      <w:r>
        <w:rPr>
          <w:rFonts w:ascii="Times New Roman" w:eastAsia="Times New Roman" w:hAnsi="Times New Roman" w:cs="Times New Roman"/>
        </w:rPr>
        <w:t>c(HbO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将降低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宋体" w:eastAsia="宋体" w:hAnsi="宋体" w:cs="宋体"/>
        </w:rPr>
        <w:t>把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宋体" w:eastAsia="宋体" w:hAnsi="宋体" w:cs="宋体"/>
        </w:rPr>
        <w:t>中毒的人转到高压氧仓中，反应①平衡正移，</w:t>
      </w:r>
      <w:r>
        <w:rPr>
          <w:rFonts w:ascii="Times New Roman" w:eastAsia="Times New Roman" w:hAnsi="Times New Roman" w:cs="Times New Roman"/>
        </w:rPr>
        <w:t>c(HbO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增大，反应③正移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7．</w:t>
      </w:r>
      <w:r>
        <w:rPr>
          <w:rFonts w:ascii="宋体" w:eastAsia="宋体" w:hAnsi="宋体" w:cs="宋体"/>
        </w:rPr>
        <w:t>已知：</w:t>
      </w:r>
      <w:r>
        <w:rPr>
          <w:rFonts w:ascii="Times New Roman" w:eastAsia="Times New Roman" w:hAnsi="Times New Roman" w:cs="Times New Roman"/>
        </w:rPr>
        <w:t>4CO(g)+2NO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MS Mincho" w:eastAsia="MS Mincho" w:hAnsi="MS Mincho" w:cs="MS Mincho"/>
        </w:rPr>
        <w:t>⇌</w:t>
      </w:r>
      <w:r>
        <w:rPr>
          <w:rFonts w:ascii="Times New Roman" w:eastAsia="Times New Roman" w:hAnsi="Times New Roman" w:cs="Times New Roman"/>
        </w:rPr>
        <w:t>4CO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(g)+N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 Δ</w:t>
      </w:r>
      <w:r>
        <w:rPr>
          <w:rFonts w:ascii="Times New Roman" w:eastAsia="Times New Roman" w:hAnsi="Times New Roman" w:cs="Times New Roman"/>
          <w:i/>
        </w:rPr>
        <w:t>H</w:t>
      </w:r>
      <w:r>
        <w:rPr>
          <w:rFonts w:ascii="宋体" w:eastAsia="宋体" w:hAnsi="宋体" w:cs="宋体"/>
        </w:rPr>
        <w:t>＝－</w:t>
      </w:r>
      <w:r>
        <w:rPr>
          <w:rFonts w:ascii="Times New Roman" w:eastAsia="Times New Roman" w:hAnsi="Times New Roman" w:cs="Times New Roman"/>
        </w:rPr>
        <w:t>1200 kJ·mol</w:t>
      </w:r>
      <w:r>
        <w:rPr>
          <w:rFonts w:ascii="Times New Roman" w:eastAsia="Times New Roman" w:hAnsi="Times New Roman" w:cs="Times New Roman"/>
          <w:vertAlign w:val="superscript"/>
        </w:rPr>
        <w:t>−1</w:t>
      </w:r>
      <w:r>
        <w:rPr>
          <w:rFonts w:ascii="宋体" w:eastAsia="宋体" w:hAnsi="宋体" w:cs="宋体"/>
        </w:rPr>
        <w:t>。在</w:t>
      </w:r>
      <w:r>
        <w:rPr>
          <w:rFonts w:ascii="Times New Roman" w:eastAsia="Times New Roman" w:hAnsi="Times New Roman" w:cs="Times New Roman"/>
        </w:rPr>
        <w:t>2 L</w:t>
      </w:r>
      <w:r>
        <w:rPr>
          <w:rFonts w:ascii="宋体" w:eastAsia="宋体" w:hAnsi="宋体" w:cs="宋体"/>
        </w:rPr>
        <w:t>恒容密闭容器中，按照下表中甲、乙两种方式进行投料，经过一段时间后达到平衡状态，测得甲中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宋体" w:eastAsia="宋体" w:hAnsi="宋体" w:cs="宋体"/>
        </w:rPr>
        <w:t>的转化率为</w:t>
      </w:r>
      <w:r>
        <w:rPr>
          <w:rFonts w:ascii="Times New Roman" w:eastAsia="Times New Roman" w:hAnsi="Times New Roman" w:cs="Times New Roman"/>
        </w:rPr>
        <w:t>50%</w:t>
      </w:r>
      <w:r>
        <w:rPr>
          <w:rFonts w:ascii="宋体" w:eastAsia="宋体" w:hAnsi="宋体" w:cs="宋体"/>
        </w:rPr>
        <w:t>。下列说法中正确的是</w:t>
      </w:r>
      <w:r>
        <w:rPr>
          <w:rFonts w:ascii="Times New Roman" w:eastAsia="Times New Roman" w:hAnsi="Times New Roman" w:cs="Times New Roman"/>
        </w:rPr>
        <w:t>(  )</w:t>
      </w:r>
    </w:p>
    <w:tbl>
      <w:tblPr>
        <w:tblStyle w:val="TableNormal"/>
        <w:tblW w:w="40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40"/>
        <w:gridCol w:w="2040"/>
      </w:tblGrid>
      <w:tr>
        <w:tblPrEx>
          <w:tblW w:w="408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甲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乙</w:t>
            </w:r>
          </w:p>
        </w:tc>
      </w:tr>
      <w:tr>
        <w:tblPrEx>
          <w:tblW w:w="408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0.2 mol NO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0.1 mol NO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</w:tr>
      <w:tr>
        <w:tblPrEx>
          <w:tblW w:w="408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0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0.4 mol CO</w:t>
            </w:r>
          </w:p>
        </w:tc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0.2 mol CO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宋体" w:eastAsia="宋体" w:hAnsi="宋体" w:cs="宋体"/>
        </w:rPr>
        <w:t>放热反应，一定能自发进行</w:t>
      </w:r>
      <w:r>
        <w:rPr>
          <w:rFonts w:ascii="宋体" w:hAnsi="宋体" w:cs="宋体" w:hint="eastAsia"/>
          <w:lang w:val="en-US" w:eastAsia="zh-CN"/>
        </w:rPr>
        <w:t xml:space="preserve">     </w:t>
      </w:r>
      <w:r>
        <w:t>B．</w:t>
      </w:r>
      <w:r>
        <w:rPr>
          <w:rFonts w:ascii="宋体" w:eastAsia="宋体" w:hAnsi="宋体" w:cs="宋体"/>
        </w:rPr>
        <w:t>该温度下，反应的平衡常数为</w:t>
      </w:r>
      <w:r>
        <w:rPr>
          <w:rFonts w:ascii="Times New Roman" w:eastAsia="Times New Roman" w:hAnsi="Times New Roman" w:cs="Times New Roman"/>
        </w:rPr>
        <w:t>5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达平衡时，</w:t>
      </w: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的浓度：甲＞乙</w:t>
      </w:r>
      <w:r>
        <w:rPr>
          <w:rFonts w:ascii="宋体" w:hAnsi="宋体" w:cs="宋体" w:hint="eastAsia"/>
          <w:lang w:val="en-US" w:eastAsia="zh-CN"/>
        </w:rPr>
        <w:t xml:space="preserve">  </w:t>
      </w:r>
      <w:r>
        <w:t>D．</w:t>
      </w:r>
      <w:r>
        <w:rPr>
          <w:rFonts w:ascii="宋体" w:eastAsia="宋体" w:hAnsi="宋体" w:cs="宋体"/>
        </w:rPr>
        <w:t>达平衡时，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的体积分数：甲＜乙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8．</w:t>
      </w:r>
      <w:r>
        <w:rPr>
          <w:rFonts w:ascii="宋体" w:eastAsia="宋体" w:hAnsi="宋体" w:cs="宋体"/>
        </w:rPr>
        <w:t>下列说法正确的是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　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宋体" w:eastAsia="宋体" w:hAnsi="宋体" w:cs="宋体"/>
        </w:rPr>
        <w:t>　</w:t>
      </w:r>
      <w:r>
        <w:rPr>
          <w:rFonts w:ascii="Times New Roman" w:eastAsia="Times New Roman" w:hAnsi="Times New Roman" w:cs="Times New Roman"/>
        </w:rPr>
        <w:t>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宋体" w:eastAsia="宋体" w:hAnsi="宋体" w:cs="宋体"/>
        </w:rPr>
        <w:t>能自发进行的反应一定能迅速进行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宋体" w:eastAsia="宋体" w:hAnsi="宋体" w:cs="宋体"/>
        </w:rPr>
        <w:t>Δ</w:t>
      </w:r>
      <w:r>
        <w:rPr>
          <w:rFonts w:ascii="Times New Roman" w:eastAsia="Times New Roman" w:hAnsi="Times New Roman" w:cs="Times New Roman"/>
        </w:rPr>
        <w:t>H&lt;0</w:t>
      </w:r>
      <w:r>
        <w:rPr>
          <w:rFonts w:ascii="宋体" w:eastAsia="宋体" w:hAnsi="宋体" w:cs="宋体"/>
        </w:rPr>
        <w:t>、Δ</w:t>
      </w:r>
      <w:r>
        <w:rPr>
          <w:rFonts w:ascii="Times New Roman" w:eastAsia="Times New Roman" w:hAnsi="Times New Roman" w:cs="Times New Roman"/>
        </w:rPr>
        <w:t>S&gt;0</w:t>
      </w:r>
      <w:r>
        <w:rPr>
          <w:rFonts w:ascii="宋体" w:eastAsia="宋体" w:hAnsi="宋体" w:cs="宋体"/>
        </w:rPr>
        <w:t>的反应在温度低时不能自发进行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宋体" w:eastAsia="宋体" w:hAnsi="宋体" w:cs="宋体"/>
        </w:rPr>
        <w:t>焓变和熵变都与反应的自发性有关，因此焓变或熵变均可以单独作为反应自发性的判据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HCO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Times New Roman" w:eastAsia="Times New Roman" w:hAnsi="Times New Roman" w:cs="Times New Roman"/>
        </w:rPr>
        <w:t>(s) = 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O(g)</w:t>
      </w:r>
      <w:r>
        <w:rPr>
          <w:rFonts w:ascii="宋体" w:eastAsia="宋体" w:hAnsi="宋体" w:cs="宋体"/>
        </w:rPr>
        <w:t>＋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　Δ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宋体" w:eastAsia="宋体" w:hAnsi="宋体" w:cs="宋体"/>
        </w:rPr>
        <w:t>＝＋</w:t>
      </w:r>
      <w:r>
        <w:rPr>
          <w:rFonts w:ascii="Times New Roman" w:eastAsia="Times New Roman" w:hAnsi="Times New Roman" w:cs="Times New Roman"/>
        </w:rPr>
        <w:t>185.57 kJ</w:t>
      </w:r>
      <w:r>
        <w:rPr>
          <w:rFonts w:ascii="宋体" w:eastAsia="宋体" w:hAnsi="宋体" w:cs="宋体"/>
        </w:rPr>
        <w:t>·</w:t>
      </w:r>
      <w:r>
        <w:rPr>
          <w:rFonts w:ascii="Times New Roman" w:eastAsia="Times New Roman" w:hAnsi="Times New Roman" w:cs="Times New Roman"/>
        </w:rPr>
        <w:t>moL</w:t>
      </w:r>
      <w:r>
        <w:rPr>
          <w:rFonts w:ascii="宋体" w:eastAsia="宋体" w:hAnsi="宋体" w:cs="宋体"/>
          <w:vertAlign w:val="superscript"/>
        </w:rPr>
        <w:t>－</w:t>
      </w:r>
      <w:r>
        <w:rPr>
          <w:rFonts w:ascii="Times New Roman" w:eastAsia="Times New Roman" w:hAnsi="Times New Roman" w:cs="Times New Roman"/>
          <w:vertAlign w:val="superscript"/>
        </w:rPr>
        <w:t>1</w:t>
      </w:r>
      <w:r>
        <w:rPr>
          <w:rFonts w:ascii="宋体" w:eastAsia="宋体" w:hAnsi="宋体" w:cs="宋体"/>
        </w:rPr>
        <w:t>能自发进行，原因是体系有自发地向混乱度增加方向转变的倾向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9．</w:t>
      </w:r>
      <w:r>
        <w:rPr>
          <w:rFonts w:ascii="宋体" w:eastAsia="宋体" w:hAnsi="宋体" w:cs="宋体"/>
        </w:rPr>
        <w:t>下列变化过程中，</w:t>
      </w:r>
      <w:r>
        <w:rPr>
          <w:rFonts w:ascii="Times New Roman" w:eastAsia="Times New Roman" w:hAnsi="Times New Roman" w:cs="Times New Roman"/>
        </w:rPr>
        <w:t xml:space="preserve">ΔS </w:t>
      </w:r>
      <w:r>
        <w:rPr>
          <w:rFonts w:ascii="宋体" w:eastAsia="宋体" w:hAnsi="宋体" w:cs="宋体"/>
        </w:rPr>
        <w:t>＜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宋体" w:eastAsia="宋体" w:hAnsi="宋体" w:cs="宋体"/>
        </w:rPr>
        <w:t>的是</w:t>
      </w:r>
      <w:r>
        <w:rPr>
          <w:rFonts w:ascii="Times New Roman" w:eastAsia="Times New Roman" w:hAnsi="Times New Roman" w:cs="Times New Roman"/>
        </w:rPr>
        <w:t>(      )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A．</w:t>
      </w:r>
      <w:r>
        <w:rPr>
          <w:rFonts w:ascii="宋体" w:eastAsia="宋体" w:hAnsi="宋体" w:cs="宋体"/>
        </w:rPr>
        <w:t>氯化钠溶于水中</w:t>
      </w:r>
      <w:r>
        <w:tab/>
      </w:r>
      <w:r>
        <w:t>B．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HCl(g)</w:t>
      </w:r>
      <w:r>
        <w:rPr>
          <w:rFonts w:ascii="宋体" w:eastAsia="宋体" w:hAnsi="宋体" w:cs="宋体"/>
        </w:rPr>
        <w:t>反应生成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4</w:t>
      </w:r>
      <w:r>
        <w:rPr>
          <w:rFonts w:ascii="Times New Roman" w:eastAsia="Times New Roman" w:hAnsi="Times New Roman" w:cs="Times New Roman"/>
        </w:rPr>
        <w:t>Cl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C．</w:t>
      </w:r>
      <w:r>
        <w:rPr>
          <w:rFonts w:ascii="宋体" w:eastAsia="宋体" w:hAnsi="宋体" w:cs="宋体"/>
        </w:rPr>
        <w:t>干冰的升华</w:t>
      </w:r>
      <w:r>
        <w:tab/>
      </w:r>
      <w:r>
        <w:t>D．</w:t>
      </w:r>
      <w:r>
        <w:rPr>
          <w:rFonts w:ascii="Times New Roman" w:eastAsia="Times New Roman" w:hAnsi="Times New Roman" w:cs="Times New Roman"/>
        </w:rPr>
        <w:t>CaCO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Times New Roman" w:eastAsia="Times New Roman" w:hAnsi="Times New Roman" w:cs="Times New Roman"/>
        </w:rPr>
        <w:t>(s)</w:t>
      </w:r>
      <w:r>
        <w:rPr>
          <w:rFonts w:ascii="宋体" w:eastAsia="宋体" w:hAnsi="宋体" w:cs="宋体"/>
        </w:rPr>
        <w:t>分解为</w:t>
      </w:r>
      <w:r>
        <w:rPr>
          <w:rFonts w:ascii="Times New Roman" w:eastAsia="Times New Roman" w:hAnsi="Times New Roman" w:cs="Times New Roman"/>
        </w:rPr>
        <w:t>CaO(s)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10．</w:t>
      </w:r>
      <w:r>
        <w:rPr>
          <w:rFonts w:ascii="宋体" w:eastAsia="宋体" w:hAnsi="宋体" w:cs="宋体"/>
        </w:rPr>
        <w:t>中华传统文化蕴含着很多化学科学知识，下列说法不正确的是</w:t>
      </w:r>
      <w:r>
        <w:rPr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A．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丹砂</w:t>
      </w:r>
      <w:r>
        <w:rPr>
          <w:rFonts w:ascii="Times New Roman" w:eastAsia="Times New Roman" w:hAnsi="Times New Roman" w:cs="Times New Roman"/>
        </w:rPr>
        <w:t>(HgS)</w:t>
      </w:r>
      <w:r>
        <w:rPr>
          <w:rFonts w:ascii="宋体" w:eastAsia="宋体" w:hAnsi="宋体" w:cs="宋体"/>
        </w:rPr>
        <w:t>烧之成水银，积变又还成丹砂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描述的是可逆反应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B．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水声冰下咽，沙路雪中平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未涉及化学变化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C．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烈火焚烧若等闲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涉及的反应在高温下自发进行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D．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洪炉照破夜沉沉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中涉及的反应是放热反应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11．</w:t>
      </w:r>
      <w:r>
        <w:rPr>
          <w:rStyle w:val="DefaultParagraphFont"/>
          <w:rFonts w:ascii="宋体" w:eastAsia="宋体" w:hAnsi="宋体" w:cs="宋体"/>
        </w:rPr>
        <w:t>下列说法不正确的是</w:t>
      </w:r>
      <w:r>
        <w:rPr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</w:rPr>
        <w:t>汽油、沼气、电能都是二次能源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  </w:t>
      </w:r>
      <w:r>
        <w:rPr>
          <w:rStyle w:val="DefaultParagraphFont"/>
        </w:rPr>
        <w:t>B．</w:t>
      </w:r>
      <w:r>
        <w:rPr>
          <w:rStyle w:val="DefaultParagraphFont"/>
          <w:rFonts w:ascii="Times New Roman" w:eastAsia="Times New Roman" w:hAnsi="Times New Roman" w:cs="Times New Roman"/>
        </w:rPr>
        <w:t xml:space="preserve">1 mol </w:t>
      </w:r>
      <w:r>
        <w:rPr>
          <w:rStyle w:val="DefaultParagraphFont"/>
          <w:rFonts w:ascii="宋体" w:eastAsia="宋体" w:hAnsi="宋体" w:cs="宋体"/>
        </w:rPr>
        <w:t>碳和</w:t>
      </w:r>
      <w:r>
        <w:rPr>
          <w:rStyle w:val="DefaultParagraphFont"/>
          <w:rFonts w:ascii="Times New Roman" w:eastAsia="Times New Roman" w:hAnsi="Times New Roman" w:cs="Times New Roman"/>
        </w:rPr>
        <w:t xml:space="preserve">3 mol </w:t>
      </w:r>
      <w:r>
        <w:rPr>
          <w:rStyle w:val="DefaultParagraphFont"/>
          <w:rFonts w:ascii="宋体" w:eastAsia="宋体" w:hAnsi="宋体" w:cs="宋体"/>
        </w:rPr>
        <w:t>碳的燃烧热相等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</w:rPr>
        <w:t>共价化合物可以是电解质，离子化合物也可以是非电解质</w:t>
      </w:r>
      <w:r>
        <w:rPr>
          <w:rStyle w:val="DefaultParagraphFont"/>
          <w:rFonts w:ascii="宋体" w:hAnsi="宋体" w:cs="宋体" w:hint="eastAsia"/>
          <w:lang w:val="en-US" w:eastAsia="zh-CN"/>
        </w:rPr>
        <w:t xml:space="preserve">  </w:t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</w:rPr>
        <w:t>吸热反应可以自发进行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12．</w:t>
      </w:r>
      <w:r>
        <w:rPr>
          <w:rStyle w:val="DefaultParagraphFont"/>
          <w:rFonts w:ascii="宋体" w:eastAsia="宋体" w:hAnsi="宋体" w:cs="宋体"/>
        </w:rPr>
        <w:t>下列有关说法不正确的是（</w:t>
      </w:r>
      <w:r>
        <w:rPr>
          <w:rStyle w:val="DefaultParagraphFont"/>
          <w:rFonts w:ascii="Times New Roman" w:eastAsia="Times New Roman" w:hAnsi="Times New Roman" w:cs="Times New Roman"/>
        </w:rPr>
        <w:t xml:space="preserve">    </w:t>
      </w:r>
      <w:r>
        <w:rPr>
          <w:rStyle w:val="DefaultParagraphFont"/>
          <w:rFonts w:ascii="宋体" w:eastAsia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</w:rPr>
        <w:t>其他条件一定时，平衡常数发生变化，化学平衡必定发生移动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</w:rPr>
        <w:pict>
          <v:shape id="_x0000_i1033" type="#_x0000_t75" style="width:20pt;height:20pt">
            <v:imagedata r:id="rId24" o:title=""/>
            <o:lock v:ext="edit" aspectratio="t"/>
          </v:shape>
        </w:pict>
      </w:r>
      <w:r>
        <w:rPr>
          <w:rStyle w:val="DefaultParagraphFont"/>
          <w:rFonts w:ascii="宋体" w:eastAsia="宋体" w:hAnsi="宋体" w:cs="宋体"/>
        </w:rPr>
        <w:t>某特定反应的平衡常数仅是温度的函数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</w:rPr>
        <w:t>通常情况下，一个放热且熵增的反应也有可能非自发进行</w:t>
      </w:r>
    </w:p>
    <w:p>
      <w:pPr>
        <w:spacing w:line="360" w:lineRule="auto"/>
        <w:jc w:val="left"/>
        <w:textAlignment w:val="center"/>
        <w:rPr>
          <w:rStyle w:val="DefaultParagraphFont"/>
          <w:rFonts w:ascii="Times New Roman" w:eastAsia="Times New Roman" w:hAnsi="Times New Roman" w:cs="Times New Roman"/>
        </w:rPr>
      </w:pP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</w:rPr>
        <w:t>反应</w:t>
      </w:r>
      <w:r>
        <w:rPr>
          <w:rStyle w:val="DefaultParagraphFont"/>
          <w:rFonts w:ascii="Times New Roman" w:eastAsia="Times New Roman" w:hAnsi="Times New Roman" w:cs="Times New Roman"/>
        </w:rPr>
        <w:t>NH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3</w:t>
      </w:r>
      <w:r>
        <w:rPr>
          <w:rStyle w:val="DefaultParagraphFont"/>
          <w:rFonts w:ascii="Times New Roman" w:eastAsia="Times New Roman" w:hAnsi="Times New Roman" w:cs="Times New Roman"/>
        </w:rPr>
        <w:t xml:space="preserve">(g)+HCl(g)   </w:t>
      </w:r>
      <w:r>
        <w:drawing>
          <wp:inline distT="0" distB="0" distL="114300" distR="114300">
            <wp:extent cx="314325" cy="47625"/>
            <wp:effectExtent l="0" t="0" r="9525" b="9525"/>
            <wp:docPr id="100001" name="图片 1000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764577" name="图片 100001" descr="figure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Times New Roman" w:eastAsia="Times New Roman" w:hAnsi="Times New Roman" w:cs="Times New Roman"/>
        </w:rPr>
        <w:t xml:space="preserve">   NH</w:t>
      </w:r>
      <w:r>
        <w:rPr>
          <w:rStyle w:val="DefaultParagraphFont"/>
          <w:rFonts w:ascii="Times New Roman" w:eastAsia="Times New Roman" w:hAnsi="Times New Roman" w:cs="Times New Roman"/>
          <w:vertAlign w:val="subscript"/>
        </w:rPr>
        <w:t>4</w:t>
      </w:r>
      <w:r>
        <w:rPr>
          <w:rStyle w:val="DefaultParagraphFont"/>
          <w:rFonts w:ascii="Times New Roman" w:eastAsia="Times New Roman" w:hAnsi="Times New Roman" w:cs="Times New Roman"/>
        </w:rPr>
        <w:t>Cl(s)</w:t>
      </w:r>
      <w:r>
        <w:rPr>
          <w:rStyle w:val="DefaultParagraphFont"/>
          <w:rFonts w:ascii="宋体" w:eastAsia="宋体" w:hAnsi="宋体" w:cs="宋体"/>
        </w:rPr>
        <w:t>在室温下可自发进行，则该反应的</w:t>
      </w:r>
      <w:r>
        <w:rPr>
          <w:rStyle w:val="DefaultParagraphFont"/>
          <w:rFonts w:ascii="Times New Roman" w:eastAsia="Times New Roman" w:hAnsi="Times New Roman" w:cs="Times New Roman"/>
        </w:rPr>
        <w:t>ΔH &lt;0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13．</w:t>
      </w:r>
      <w:r>
        <w:rPr>
          <w:rStyle w:val="DefaultParagraphFont"/>
          <w:rFonts w:ascii="宋体" w:eastAsia="宋体" w:hAnsi="宋体" w:cs="宋体"/>
          <w:sz w:val="21"/>
        </w:rPr>
        <w:t>在常温恒容的密闭容器中充入浓度均为1 mol/L的NH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3</w:t>
      </w:r>
      <w:r>
        <w:rPr>
          <w:rStyle w:val="DefaultParagraphFont"/>
          <w:rFonts w:ascii="宋体" w:eastAsia="宋体" w:hAnsi="宋体" w:cs="宋体"/>
          <w:sz w:val="21"/>
        </w:rPr>
        <w:t>和HCl，发生NH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3</w:t>
      </w:r>
      <w:r>
        <w:rPr>
          <w:rStyle w:val="DefaultParagraphFont"/>
          <w:rFonts w:ascii="宋体" w:eastAsia="宋体" w:hAnsi="宋体" w:cs="宋体"/>
          <w:sz w:val="21"/>
        </w:rPr>
        <w:t>(g) + HCl(g)</w:t>
      </w:r>
      <w:r>
        <w:drawing>
          <wp:inline distT="0" distB="0" distL="114300" distR="114300">
            <wp:extent cx="228600" cy="104775"/>
            <wp:effectExtent l="0" t="0" r="0" b="9525"/>
            <wp:docPr id="438059445" name="图片 4380594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11466" name="图片 438059445"/>
                    <pic:cNvPicPr/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DefaultParagraphFont"/>
          <w:rFonts w:ascii="宋体" w:eastAsia="宋体" w:hAnsi="宋体" w:cs="宋体"/>
          <w:sz w:val="21"/>
        </w:rPr>
        <w:t xml:space="preserve"> NH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4</w:t>
      </w:r>
      <w:r>
        <w:rPr>
          <w:rStyle w:val="DefaultParagraphFont"/>
          <w:rFonts w:ascii="宋体" w:eastAsia="宋体" w:hAnsi="宋体" w:cs="宋体"/>
          <w:sz w:val="21"/>
        </w:rPr>
        <w:t>Cl(?)  △H = -a kJ/mol，下列说法正确的是</w:t>
      </w:r>
      <w:r>
        <w:rPr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现象为产生白雾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  </w:t>
      </w: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反应物的活化能为a kJ/mol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该条件下，混合气体的平均摩尔质量始终不变</w:t>
      </w:r>
      <w:r>
        <w:rPr>
          <w:rStyle w:val="DefaultParagraphFont"/>
          <w:rFonts w:ascii="宋体" w:hAnsi="宋体" w:cs="宋体" w:hint="eastAsia"/>
          <w:sz w:val="21"/>
          <w:lang w:val="en-US" w:eastAsia="zh-CN"/>
        </w:rPr>
        <w:t xml:space="preserve">    </w:t>
      </w: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任何温度下，该反应均能自发进行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14．</w:t>
      </w:r>
      <w:r>
        <w:rPr>
          <w:rFonts w:ascii="宋体" w:eastAsia="宋体" w:hAnsi="宋体" w:cs="宋体"/>
          <w:sz w:val="21"/>
        </w:rPr>
        <w:t>下列有关说法正确的是</w:t>
      </w:r>
      <w:r>
        <w:rPr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sz w:val="21"/>
        </w:rPr>
      </w:pPr>
      <w:r>
        <w:t>A．</w:t>
      </w:r>
      <w:r>
        <w:rPr>
          <w:rFonts w:ascii="Times New Roman" w:eastAsia="Times New Roman" w:hAnsi="Times New Roman" w:cs="Times New Roman"/>
          <w:sz w:val="21"/>
        </w:rPr>
        <w:t>CaCO</w:t>
      </w:r>
      <w:r>
        <w:rPr>
          <w:rFonts w:ascii="Times New Roman" w:eastAsia="Times New Roman" w:hAnsi="Times New Roman" w:cs="Times New Roman"/>
          <w:sz w:val="21"/>
          <w:vertAlign w:val="subscript"/>
        </w:rPr>
        <w:t>3</w:t>
      </w:r>
      <w:r>
        <w:rPr>
          <w:rFonts w:ascii="Times New Roman" w:eastAsia="Times New Roman" w:hAnsi="Times New Roman" w:cs="Times New Roman"/>
          <w:sz w:val="21"/>
        </w:rPr>
        <w:t>(s)=CaO(s)+CO</w:t>
      </w:r>
      <w:r>
        <w:rPr>
          <w:rFonts w:ascii="Times New Roman" w:eastAsia="Times New Roman" w:hAnsi="Times New Roman" w:cs="Times New Roman"/>
          <w:sz w:val="21"/>
          <w:vertAlign w:val="subscript"/>
        </w:rPr>
        <w:t>2</w:t>
      </w:r>
      <w:r>
        <w:rPr>
          <w:rFonts w:ascii="Times New Roman" w:eastAsia="Times New Roman" w:hAnsi="Times New Roman" w:cs="Times New Roman"/>
          <w:sz w:val="21"/>
        </w:rPr>
        <w:t>(g)，</w:t>
      </w:r>
      <w:r>
        <w:rPr>
          <w:rFonts w:ascii="宋体" w:eastAsia="宋体" w:hAnsi="宋体" w:cs="宋体"/>
          <w:sz w:val="21"/>
        </w:rPr>
        <w:t>室温下不能自发进行，说明该反应的</w:t>
      </w:r>
      <w:r>
        <w:rPr>
          <w:rFonts w:ascii="Times New Roman" w:eastAsia="Times New Roman" w:hAnsi="Times New Roman" w:cs="Times New Roman"/>
          <w:sz w:val="21"/>
        </w:rPr>
        <w:t>ΔH&lt;0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B．</w:t>
      </w:r>
      <w:r>
        <w:rPr>
          <w:rFonts w:ascii="宋体" w:eastAsia="宋体" w:hAnsi="宋体" w:cs="宋体"/>
          <w:sz w:val="21"/>
        </w:rPr>
        <w:t>为防止火灾，在面粉厂、加油站等场所要严禁烟火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C．</w:t>
      </w:r>
      <w:r>
        <w:rPr>
          <w:rFonts w:ascii="宋体" w:eastAsia="宋体" w:hAnsi="宋体" w:cs="宋体"/>
          <w:sz w:val="21"/>
        </w:rPr>
        <w:t>化学变化中往往伴随着化学键的破坏与形成，物理变化中一定没有化学键的破坏或形成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  <w:sz w:val="21"/>
        </w:rPr>
      </w:pPr>
      <w:r>
        <w:t>D．</w:t>
      </w:r>
      <w:r>
        <w:rPr>
          <w:rFonts w:ascii="宋体" w:eastAsia="宋体" w:hAnsi="宋体" w:cs="宋体"/>
          <w:sz w:val="21"/>
        </w:rPr>
        <w:t>使用催化剂能使化学反应速率加快，平衡常数增大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15．</w:t>
      </w:r>
      <w:r>
        <w:rPr>
          <w:rStyle w:val="DefaultParagraphFont"/>
          <w:rFonts w:ascii="宋体" w:eastAsia="宋体" w:hAnsi="宋体" w:cs="宋体"/>
          <w:sz w:val="21"/>
        </w:rPr>
        <w:t>下列判断正确的是</w:t>
      </w:r>
      <w:r>
        <w:rPr>
          <w:rFonts w:ascii="Times New Roman" w:eastAsia="Times New Roman" w:hAnsi="Times New Roman" w:cs="Times New Roman"/>
        </w:rPr>
        <w:t>(  )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A．</w:t>
      </w:r>
      <w:r>
        <w:rPr>
          <w:rStyle w:val="DefaultParagraphFont"/>
          <w:rFonts w:ascii="宋体" w:eastAsia="宋体" w:hAnsi="宋体" w:cs="宋体"/>
          <w:sz w:val="21"/>
        </w:rPr>
        <w:t>反应 TiO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(s)+2Cl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(g) = TiCl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4</w:t>
      </w:r>
      <w:r>
        <w:rPr>
          <w:rStyle w:val="DefaultParagraphFont"/>
          <w:rFonts w:ascii="宋体" w:eastAsia="宋体" w:hAnsi="宋体" w:cs="宋体"/>
          <w:sz w:val="21"/>
        </w:rPr>
        <w:t>(g) +O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(g) △H&gt;0能自发进行，其原因是△S&gt;0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B．</w:t>
      </w:r>
      <w:r>
        <w:rPr>
          <w:rStyle w:val="DefaultParagraphFont"/>
          <w:rFonts w:ascii="宋体" w:eastAsia="宋体" w:hAnsi="宋体" w:cs="宋体"/>
          <w:sz w:val="21"/>
        </w:rPr>
        <w:t>500℃、30MPa下，将0.5mol N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和1.5molH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置于密闭的容器中充分反应生成NH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3</w:t>
      </w:r>
      <w:r>
        <w:rPr>
          <w:rStyle w:val="DefaultParagraphFont"/>
          <w:rFonts w:ascii="宋体" w:eastAsia="宋体" w:hAnsi="宋体" w:cs="宋体"/>
          <w:sz w:val="21"/>
        </w:rPr>
        <w:t>（g），放热19.3kJ，其热化学方程式为：N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（g）+3H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（g）⇌2NH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3</w:t>
      </w:r>
      <w:r>
        <w:rPr>
          <w:rStyle w:val="DefaultParagraphFont"/>
          <w:rFonts w:ascii="宋体" w:eastAsia="宋体" w:hAnsi="宋体" w:cs="宋体"/>
          <w:sz w:val="21"/>
        </w:rPr>
        <w:t>（g）△H=-38.6kJ•mol</w:t>
      </w:r>
      <w:r>
        <w:rPr>
          <w:rStyle w:val="DefaultParagraphFont"/>
          <w:rFonts w:ascii="宋体" w:eastAsia="宋体" w:hAnsi="宋体" w:cs="宋体"/>
          <w:sz w:val="21"/>
          <w:vertAlign w:val="superscript"/>
        </w:rPr>
        <w:t>-1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C．</w:t>
      </w:r>
      <w:r>
        <w:rPr>
          <w:rStyle w:val="DefaultParagraphFont"/>
          <w:rFonts w:ascii="宋体" w:eastAsia="宋体" w:hAnsi="宋体" w:cs="宋体"/>
          <w:sz w:val="21"/>
        </w:rPr>
        <w:t>0.5mol 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SO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4</w:t>
      </w:r>
      <w:r>
        <w:rPr>
          <w:rStyle w:val="DefaultParagraphFont"/>
          <w:rFonts w:ascii="宋体" w:eastAsia="宋体" w:hAnsi="宋体" w:cs="宋体"/>
          <w:sz w:val="21"/>
        </w:rPr>
        <w:t>与0.5mol Ba(OH)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反应生成1 mol 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O时的反应热叫中和热</w:t>
      </w:r>
    </w:p>
    <w:p>
      <w:pPr>
        <w:spacing w:line="360" w:lineRule="auto"/>
        <w:jc w:val="left"/>
        <w:textAlignment w:val="center"/>
        <w:rPr>
          <w:rStyle w:val="DefaultParagraphFont"/>
          <w:rFonts w:ascii="宋体" w:eastAsia="宋体" w:hAnsi="宋体" w:cs="宋体"/>
          <w:sz w:val="21"/>
        </w:rPr>
      </w:pPr>
      <w:r>
        <w:rPr>
          <w:rStyle w:val="DefaultParagraphFont"/>
        </w:rPr>
        <w:t>D．</w:t>
      </w:r>
      <w:r>
        <w:rPr>
          <w:rStyle w:val="DefaultParagraphFont"/>
          <w:rFonts w:ascii="宋体" w:eastAsia="宋体" w:hAnsi="宋体" w:cs="宋体"/>
          <w:sz w:val="21"/>
        </w:rPr>
        <w:t>已知H﹣H键能436 kJ•mol</w:t>
      </w:r>
      <w:r>
        <w:rPr>
          <w:rStyle w:val="DefaultParagraphFont"/>
          <w:rFonts w:ascii="宋体" w:eastAsia="宋体" w:hAnsi="宋体" w:cs="宋体"/>
          <w:sz w:val="21"/>
          <w:vertAlign w:val="superscript"/>
        </w:rPr>
        <w:t>﹣1</w:t>
      </w:r>
      <w:r>
        <w:rPr>
          <w:rStyle w:val="DefaultParagraphFont"/>
          <w:rFonts w:ascii="宋体" w:eastAsia="宋体" w:hAnsi="宋体" w:cs="宋体"/>
          <w:sz w:val="21"/>
        </w:rPr>
        <w:t>，F﹣F键能157 kJ•mol</w:t>
      </w:r>
      <w:r>
        <w:rPr>
          <w:rStyle w:val="DefaultParagraphFont"/>
          <w:rFonts w:ascii="宋体" w:eastAsia="宋体" w:hAnsi="宋体" w:cs="宋体"/>
          <w:sz w:val="21"/>
          <w:vertAlign w:val="superscript"/>
        </w:rPr>
        <w:t>﹣1</w:t>
      </w:r>
      <w:r>
        <w:rPr>
          <w:rStyle w:val="DefaultParagraphFont"/>
          <w:rFonts w:ascii="宋体" w:eastAsia="宋体" w:hAnsi="宋体" w:cs="宋体"/>
          <w:sz w:val="21"/>
        </w:rPr>
        <w:t>，H﹣F键能568 kJ•mol</w:t>
      </w:r>
      <w:r>
        <w:rPr>
          <w:rStyle w:val="DefaultParagraphFont"/>
          <w:rFonts w:ascii="宋体" w:eastAsia="宋体" w:hAnsi="宋体" w:cs="宋体"/>
          <w:sz w:val="21"/>
          <w:vertAlign w:val="superscript"/>
        </w:rPr>
        <w:t>﹣1</w:t>
      </w:r>
      <w:r>
        <w:rPr>
          <w:rStyle w:val="DefaultParagraphFont"/>
          <w:rFonts w:ascii="宋体" w:eastAsia="宋体" w:hAnsi="宋体" w:cs="宋体"/>
          <w:sz w:val="21"/>
        </w:rPr>
        <w:t>，则H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(g)+F</w:t>
      </w:r>
      <w:r>
        <w:rPr>
          <w:rStyle w:val="DefaultParagraphFont"/>
          <w:rFonts w:ascii="宋体" w:eastAsia="宋体" w:hAnsi="宋体" w:cs="宋体"/>
          <w:sz w:val="21"/>
          <w:vertAlign w:val="subscript"/>
        </w:rPr>
        <w:t>2</w:t>
      </w:r>
      <w:r>
        <w:rPr>
          <w:rStyle w:val="DefaultParagraphFont"/>
          <w:rFonts w:ascii="宋体" w:eastAsia="宋体" w:hAnsi="宋体" w:cs="宋体"/>
          <w:sz w:val="21"/>
        </w:rPr>
        <w:t>(g)=2HF(g)</w:t>
      </w:r>
      <w:r>
        <w:rPr>
          <w:rStyle w:val="DefaultParagraphFont"/>
          <w:rFonts w:ascii="Times New Roman" w:eastAsia="Times New Roman" w:hAnsi="Times New Roman" w:cs="Times New Roman"/>
        </w:rPr>
        <w:t xml:space="preserve">    </w:t>
      </w:r>
      <w:r>
        <w:rPr>
          <w:rStyle w:val="DefaultParagraphFont"/>
          <w:rFonts w:ascii="宋体" w:eastAsia="宋体" w:hAnsi="宋体" w:cs="宋体"/>
          <w:sz w:val="21"/>
        </w:rPr>
        <w:t>△H=﹣25 kJ•mol</w:t>
      </w:r>
      <w:r>
        <w:rPr>
          <w:rStyle w:val="DefaultParagraphFont"/>
          <w:rFonts w:ascii="宋体" w:eastAsia="宋体" w:hAnsi="宋体" w:cs="宋体"/>
          <w:sz w:val="21"/>
          <w:vertAlign w:val="superscript"/>
        </w:rPr>
        <w:t>﹣1</w:t>
      </w: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16．</w:t>
      </w:r>
      <w:r>
        <w:rPr>
          <w:rFonts w:ascii="宋体" w:eastAsia="宋体" w:hAnsi="宋体" w:cs="宋体"/>
        </w:rPr>
        <w:t>碳和氮的氢化物是广泛的化工原料，回答下列问题：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工业上合成氨的反应为</w:t>
      </w:r>
      <w:r>
        <w:object>
          <v:shape id="_x0000_i1034" type="#_x0000_t75" alt="eqId6116c2de92aa4ab8b6722182fa9a1eb9" style="width:137.25pt;height:20.25pt" o:oleicon="f" o:ole="" coordsize="21600,21600" o:preferrelative="t" filled="f" stroked="f">
            <v:stroke joinstyle="miter"/>
            <v:imagedata r:id="rId27" o:title="eqId6116c2de92aa4ab8b6722182fa9a1eb9"/>
            <o:lock v:ext="edit" aspectratio="t"/>
            <w10:anchorlock/>
          </v:shape>
          <o:OLEObject Type="Embed" ProgID="Equation.DSMT4" ShapeID="_x0000_i1034" DrawAspect="Content" ObjectID="_1468075733" r:id="rId28"/>
        </w:object>
      </w:r>
      <w:r>
        <w:object>
          <v:shape id="_x0000_i1035" type="#_x0000_t75" alt="eqIdaad9c4c008254d1d8f0949e554be9ea6" style="width:84pt;height:14pt" o:oleicon="f" o:ole="" coordsize="21600,21600" o:preferrelative="t" filled="f" stroked="f">
            <v:stroke joinstyle="miter"/>
            <v:imagedata r:id="rId29" o:title="eqIdaad9c4c008254d1d8f0949e554be9ea6"/>
            <o:lock v:ext="edit" aspectratio="t"/>
            <w10:anchorlock/>
          </v:shape>
          <o:OLEObject Type="Embed" ProgID="Equation.DSMT4" ShapeID="_x0000_i1035" DrawAspect="Content" ObjectID="_1468075734" r:id="rId30"/>
        </w:object>
      </w:r>
      <w:r>
        <w:rPr>
          <w:rFonts w:ascii="宋体" w:eastAsia="宋体" w:hAnsi="宋体" w:cs="宋体"/>
        </w:rPr>
        <w:t>，反应过程中能量变化如图所示。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71750" cy="1590675"/>
            <wp:effectExtent l="0" t="0" r="0" b="9525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577717" name="图片 100024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①反应</w:t>
      </w:r>
      <w:r>
        <w:object>
          <v:shape id="_x0000_i1036" type="#_x0000_t75" alt="eqIdeb54085dc4b14b53ace9eaeb26af44b6" style="width:137pt;height:20pt" o:oleicon="f" o:ole="" coordsize="21600,21600" o:preferrelative="t" filled="f" stroked="f">
            <v:stroke joinstyle="miter"/>
            <v:imagedata r:id="rId32" o:title="eqIdeb54085dc4b14b53ace9eaeb26af44b6"/>
            <o:lock v:ext="edit" aspectratio="t"/>
            <w10:anchorlock/>
          </v:shape>
          <o:OLEObject Type="Embed" ProgID="Equation.DSMT4" ShapeID="_x0000_i1036" DrawAspect="Content" ObjectID="_1468075735" r:id="rId33"/>
        </w:object>
      </w:r>
      <w:r>
        <w:rPr>
          <w:rFonts w:ascii="宋体" w:eastAsia="宋体" w:hAnsi="宋体" w:cs="宋体"/>
        </w:rPr>
        <w:t>的活化能为</w:t>
      </w:r>
      <w:r>
        <w:t>________</w:t>
      </w:r>
      <w:r>
        <w:rPr>
          <w:rFonts w:ascii="Times New Roman" w:eastAsia="Times New Roman" w:hAnsi="Times New Roman" w:cs="Times New Roman"/>
        </w:rPr>
        <w:t>kJ/mol</w:t>
      </w:r>
      <w:r>
        <w:rPr>
          <w:rFonts w:ascii="宋体" w:eastAsia="宋体" w:hAnsi="宋体" w:cs="宋体"/>
        </w:rPr>
        <w:t>，有利于该反应自发进行的条件是</w:t>
      </w:r>
      <w:r>
        <w:rPr>
          <w:rFonts w:ascii="Times New Roman" w:eastAsia="Times New Roman" w:hAnsi="Times New Roman" w:cs="Times New Roman"/>
        </w:rPr>
        <w:t xml:space="preserve"> </w:t>
      </w:r>
      <w:r>
        <w:t>_________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②合成氨时加入铁粉可以加快生成</w:t>
      </w:r>
      <w:r>
        <w:object>
          <v:shape id="_x0000_i1037" type="#_x0000_t75" alt="eqIdc04307ccfad44c10b07793df452970a4" style="width:24.75pt;height:18pt" o:oleicon="f" o:ole="" coordsize="21600,21600" o:preferrelative="t" filled="f" stroked="f">
            <v:stroke joinstyle="miter"/>
            <v:imagedata r:id="rId34" o:title="eqIdc04307ccfad44c10b07793df452970a4"/>
            <o:lock v:ext="edit" aspectratio="t"/>
            <w10:anchorlock/>
          </v:shape>
          <o:OLEObject Type="Embed" ProgID="Equation.DSMT4" ShapeID="_x0000_i1037" DrawAspect="Content" ObjectID="_1468075736" r:id="rId35"/>
        </w:object>
      </w:r>
      <w:r>
        <w:rPr>
          <w:rFonts w:ascii="宋体" w:eastAsia="宋体" w:hAnsi="宋体" w:cs="宋体"/>
        </w:rPr>
        <w:t>的速率，在上图中画出加入铁粉后的能量变化曲线</w:t>
      </w:r>
      <w:r>
        <w:rPr>
          <w:rFonts w:ascii="Times New Roman" w:eastAsia="Times New Roman" w:hAnsi="Times New Roman" w:cs="Times New Roman"/>
        </w:rPr>
        <w:t xml:space="preserve"> </w:t>
      </w:r>
      <w:r>
        <w:t>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object>
          <v:shape id="_x0000_i1038" type="#_x0000_t75" alt="eqId502228b0469f4b25b776a1e8fbc432e3" style="width:50.25pt;height:18pt" o:oleicon="f" o:ole="" coordsize="21600,21600" o:preferrelative="t" filled="f" stroked="f">
            <v:stroke joinstyle="miter"/>
            <v:imagedata r:id="rId36" o:title="eqId502228b0469f4b25b776a1e8fbc432e3"/>
            <o:lock v:ext="edit" aspectratio="t"/>
            <w10:anchorlock/>
          </v:shape>
          <o:OLEObject Type="Embed" ProgID="Equation.DSMT4" ShapeID="_x0000_i1038" DrawAspect="Content" ObjectID="_1468075737" r:id="rId37"/>
        </w:object>
      </w:r>
      <w:r>
        <w:rPr>
          <w:rFonts w:ascii="宋体" w:eastAsia="宋体" w:hAnsi="宋体" w:cs="宋体"/>
        </w:rPr>
        <w:t>催化重整不仅可以得到合成气</w:t>
      </w:r>
      <w:r>
        <w:rPr>
          <w:rFonts w:ascii="Times New Roman" w:eastAsia="Times New Roman" w:hAnsi="Times New Roman" w:cs="Times New Roman"/>
        </w:rPr>
        <w:t>(CO</w:t>
      </w:r>
      <w:r>
        <w:rPr>
          <w:rFonts w:ascii="宋体" w:eastAsia="宋体" w:hAnsi="宋体" w:cs="宋体"/>
        </w:rPr>
        <w:t>和</w:t>
      </w:r>
      <w:r>
        <w:object>
          <v:shape id="_x0000_i1039" type="#_x0000_t75" alt="eqIdb204e7205cea403c94434089e2375f73" style="width:17.25pt;height:18pt" o:oleicon="f" o:ole="" coordsize="21600,21600" o:preferrelative="t" filled="f" stroked="f">
            <v:stroke joinstyle="miter"/>
            <v:imagedata r:id="rId38" o:title="eqIdb204e7205cea403c94434089e2375f73"/>
            <o:lock v:ext="edit" aspectratio="t"/>
            <w10:anchorlock/>
          </v:shape>
          <o:OLEObject Type="Embed" ProgID="Equation.DSMT4" ShapeID="_x0000_i1039" DrawAspect="Content" ObjectID="_1468075738" r:id="rId39"/>
        </w:objec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，还对温室气体的减排具有重要意义。回答下列问题：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①</w:t>
      </w:r>
      <w:r>
        <w:object>
          <v:shape id="_x0000_i1040" type="#_x0000_t75" alt="eqId502228b0469f4b25b776a1e8fbc432e3" style="width:50.25pt;height:18pt" o:oleicon="f" o:ole="" coordsize="21600,21600" o:preferrelative="t" filled="f" stroked="f">
            <v:stroke joinstyle="miter"/>
            <v:imagedata r:id="rId36" o:title="eqId502228b0469f4b25b776a1e8fbc432e3"/>
            <o:lock v:ext="edit" aspectratio="t"/>
            <w10:anchorlock/>
          </v:shape>
          <o:OLEObject Type="Embed" ProgID="Equation.DSMT4" ShapeID="_x0000_i1040" DrawAspect="Content" ObjectID="_1468075739" r:id="rId40"/>
        </w:object>
      </w:r>
      <w:r>
        <w:rPr>
          <w:rFonts w:ascii="宋体" w:eastAsia="宋体" w:hAnsi="宋体" w:cs="宋体"/>
        </w:rPr>
        <w:t>催化重整反应为</w:t>
      </w:r>
      <w:r>
        <w:object>
          <v:shape id="_x0000_i1041" type="#_x0000_t75" alt="eqIde4298e06162640299c7de297c643be05" style="width:183pt;height:20pt" o:oleicon="f" o:ole="" coordsize="21600,21600" o:preferrelative="t" filled="f" stroked="f">
            <v:stroke joinstyle="miter"/>
            <v:imagedata r:id="rId41" o:title="eqIde4298e06162640299c7de297c643be05"/>
            <o:lock v:ext="edit" aspectratio="t"/>
            <w10:anchorlock/>
          </v:shape>
          <o:OLEObject Type="Embed" ProgID="Equation.DSMT4" ShapeID="_x0000_i1041" DrawAspect="Content" ObjectID="_1468075740" r:id="rId42"/>
        </w:object>
      </w:r>
      <w:r>
        <w:object>
          <v:shape id="_x0000_i1042" type="#_x0000_t75" alt="eqId070388e6331e4c84a8ee582261623ab2" style="width:93.5pt;height:16.5pt" o:oleicon="f" o:ole="" coordsize="21600,21600" o:preferrelative="t" filled="f" stroked="f">
            <v:stroke joinstyle="miter"/>
            <v:imagedata r:id="rId43" o:title="eqId070388e6331e4c84a8ee582261623ab2"/>
            <o:lock v:ext="edit" aspectratio="t"/>
            <w10:anchorlock/>
          </v:shape>
          <o:OLEObject Type="Embed" ProgID="Equation.DSMT4" ShapeID="_x0000_i1042" DrawAspect="Content" ObjectID="_1468075741" r:id="rId44"/>
        </w:object>
      </w:r>
      <w:r>
        <w:rPr>
          <w:rFonts w:ascii="宋体" w:eastAsia="宋体" w:hAnsi="宋体" w:cs="宋体"/>
        </w:rPr>
        <w:t>。某温度下，在体积为</w:t>
      </w:r>
      <w:r>
        <w:rPr>
          <w:rFonts w:ascii="Times New Roman" w:eastAsia="Times New Roman" w:hAnsi="Times New Roman" w:cs="Times New Roman"/>
        </w:rPr>
        <w:t>2L</w:t>
      </w:r>
      <w:r>
        <w:rPr>
          <w:rFonts w:ascii="宋体" w:eastAsia="宋体" w:hAnsi="宋体" w:cs="宋体"/>
        </w:rPr>
        <w:t>的容器中加入</w:t>
      </w:r>
      <w:r>
        <w:rPr>
          <w:rFonts w:ascii="Times New Roman" w:eastAsia="Times New Roman" w:hAnsi="Times New Roman" w:cs="Times New Roman"/>
        </w:rPr>
        <w:t>2mol</w:t>
      </w:r>
      <w:r>
        <w:object>
          <v:shape id="_x0000_i1043" type="#_x0000_t75" alt="eqId2fec0899435b4d14b7eca1fe56fb310c" style="width:25pt;height:18pt" o:oleicon="f" o:ole="" coordsize="21600,21600" o:preferrelative="t" filled="f" stroked="f">
            <v:stroke joinstyle="miter"/>
            <v:imagedata r:id="rId45" o:title="eqId2fec0899435b4d14b7eca1fe56fb310c"/>
            <o:lock v:ext="edit" aspectratio="t"/>
            <w10:anchorlock/>
          </v:shape>
          <o:OLEObject Type="Embed" ProgID="Equation.DSMT4" ShapeID="_x0000_i1043" DrawAspect="Content" ObjectID="_1468075742" r:id="rId46"/>
        </w:objec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1mol</w:t>
      </w:r>
      <w:r>
        <w:object>
          <v:shape id="_x0000_i1044" type="#_x0000_t75" alt="eqId6b260b83fee64f55b7c316a182110cf1" style="width:24pt;height:18pt" o:oleicon="f" o:ole="" coordsize="21600,21600" o:preferrelative="t" filled="f" stroked="f">
            <v:stroke joinstyle="miter"/>
            <v:imagedata r:id="rId47" o:title="eqId6b260b83fee64f55b7c316a182110cf1"/>
            <o:lock v:ext="edit" aspectratio="t"/>
            <w10:anchorlock/>
          </v:shape>
          <o:OLEObject Type="Embed" ProgID="Equation.DSMT4" ShapeID="_x0000_i1044" DrawAspect="Content" ObjectID="_1468075743" r:id="rId48"/>
        </w:object>
      </w:r>
      <w:r>
        <w:rPr>
          <w:rFonts w:ascii="宋体" w:eastAsia="宋体" w:hAnsi="宋体" w:cs="宋体"/>
        </w:rPr>
        <w:t>以及催化剂进行重整反应，</w:t>
      </w:r>
      <w:r>
        <w:rPr>
          <w:rFonts w:ascii="Times New Roman" w:eastAsia="Times New Roman" w:hAnsi="Times New Roman" w:cs="Times New Roman"/>
        </w:rPr>
        <w:t>5min</w:t>
      </w:r>
      <w:r>
        <w:rPr>
          <w:rFonts w:ascii="宋体" w:eastAsia="宋体" w:hAnsi="宋体" w:cs="宋体"/>
        </w:rPr>
        <w:t>达到平衡时</w:t>
      </w:r>
      <w:r>
        <w:object>
          <v:shape id="_x0000_i1045" type="#_x0000_t75" alt="eqId6b260b83fee64f55b7c316a182110cf1" style="width:24pt;height:18pt" o:oleicon="f" o:ole="" coordsize="21600,21600" o:preferrelative="t" filled="f" stroked="f">
            <v:stroke joinstyle="miter"/>
            <v:imagedata r:id="rId47" o:title="eqId6b260b83fee64f55b7c316a182110cf1"/>
            <o:lock v:ext="edit" aspectratio="t"/>
            <w10:anchorlock/>
          </v:shape>
          <o:OLEObject Type="Embed" ProgID="Equation.DSMT4" ShapeID="_x0000_i1045" DrawAspect="Content" ObjectID="_1468075744" r:id="rId49"/>
        </w:object>
      </w:r>
      <w:r>
        <w:rPr>
          <w:rFonts w:ascii="宋体" w:eastAsia="宋体" w:hAnsi="宋体" w:cs="宋体"/>
        </w:rPr>
        <w:t>的转化率是</w:t>
      </w:r>
      <w:r>
        <w:rPr>
          <w:rFonts w:ascii="Times New Roman" w:eastAsia="Times New Roman" w:hAnsi="Times New Roman" w:cs="Times New Roman"/>
        </w:rPr>
        <w:t>50%</w:t>
      </w:r>
      <w:r>
        <w:rPr>
          <w:rFonts w:ascii="宋体" w:eastAsia="宋体" w:hAnsi="宋体" w:cs="宋体"/>
        </w:rPr>
        <w:t>。</w:t>
      </w:r>
      <w:r>
        <w:rPr>
          <w:rFonts w:ascii="Times New Roman" w:eastAsia="Times New Roman" w:hAnsi="Times New Roman" w:cs="Times New Roman"/>
        </w:rPr>
        <w:t>0-5min</w:t>
      </w:r>
      <w:r>
        <w:rPr>
          <w:rFonts w:ascii="宋体" w:eastAsia="宋体" w:hAnsi="宋体" w:cs="宋体"/>
        </w:rPr>
        <w:t>平均反应速率</w:t>
      </w:r>
      <w:r>
        <w:object>
          <v:shape id="_x0000_i1046" type="#_x0000_t75" alt="eqId911ecb5b42d9498b8399c4ef2b64ec83" style="width:45.5pt;height:20.4pt" o:oleicon="f" o:ole="" coordsize="21600,21600" o:preferrelative="t" filled="f" stroked="f">
            <v:stroke joinstyle="miter"/>
            <v:imagedata r:id="rId50" o:title="eqId911ecb5b42d9498b8399c4ef2b64ec83"/>
            <o:lock v:ext="edit" aspectratio="t"/>
            <w10:anchorlock/>
          </v:shape>
          <o:OLEObject Type="Embed" ProgID="Equation.DSMT4" ShapeID="_x0000_i1046" DrawAspect="Content" ObjectID="_1468075745" r:id="rId51"/>
        </w:object>
      </w:r>
      <w:r>
        <w:t>_________</w:t>
      </w:r>
      <w:r>
        <w:object>
          <v:shape id="_x0000_i1047" type="#_x0000_t75" alt="eqId5eff383b4b764d29934f9b31b99020b1" style="width:75.2pt;height:16.1pt" o:oleicon="f" o:ole="" coordsize="21600,21600" o:preferrelative="t" filled="f" stroked="f">
            <v:stroke joinstyle="miter"/>
            <v:imagedata r:id="rId52" o:title="eqId5eff383b4b764d29934f9b31b99020b1"/>
            <o:lock v:ext="edit" aspectratio="t"/>
            <w10:anchorlock/>
          </v:shape>
          <o:OLEObject Type="Embed" ProgID="Equation.DSMT4" ShapeID="_x0000_i1047" DrawAspect="Content" ObjectID="_1468075746" r:id="rId53"/>
        </w:objec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②反应中催化剂活性会因积碳反应而降低，同时存在的消碳反应则使积碳量减少。相关数据如表：</w:t>
      </w:r>
    </w:p>
    <w:tbl>
      <w:tblPr>
        <w:tblStyle w:val="TableNormal"/>
        <w:tblW w:w="99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490"/>
        <w:gridCol w:w="1875"/>
        <w:gridCol w:w="3105"/>
        <w:gridCol w:w="2490"/>
      </w:tblGrid>
      <w:tr>
        <w:tblPrEx>
          <w:tblW w:w="996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43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积碳反应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消碳反应</w:t>
            </w:r>
          </w:p>
        </w:tc>
      </w:tr>
      <w:tr>
        <w:tblPrEx>
          <w:tblW w:w="996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/>
        </w:trPr>
        <w:tc>
          <w:tcPr>
            <w:tcW w:w="436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object>
                <v:shape id="_x0000_i1048" type="#_x0000_t75" alt="eqId884160a3a1ca4e71ae9326f84ff0a89a" style="width:77pt;height:22pt" o:oleicon="f" o:ole="" coordsize="21600,21600" o:preferrelative="t" filled="f" stroked="f">
                  <v:stroke joinstyle="miter"/>
                  <v:imagedata r:id="rId54" o:title="eqId884160a3a1ca4e71ae9326f84ff0a89a"/>
                  <o:lock v:ext="edit" aspectratio="t"/>
                  <w10:anchorlock/>
                </v:shape>
                <o:OLEObject Type="Embed" ProgID="Equation.DSMT4" ShapeID="_x0000_i1048" DrawAspect="Content" ObjectID="_1468075747" r:id="rId55"/>
              </w:objec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172</w:t>
            </w:r>
          </w:p>
        </w:tc>
      </w:tr>
      <w:tr>
        <w:tblPrEx>
          <w:tblW w:w="996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活化能</w:t>
            </w:r>
            <w:r>
              <w:rPr>
                <w:rFonts w:ascii="Times New Roman" w:eastAsia="Times New Roman" w:hAnsi="Times New Roman" w:cs="Times New Roman"/>
              </w:rPr>
              <w:t>/(</w:t>
            </w:r>
            <w:r>
              <w:object>
                <v:shape id="_x0000_i1049" type="#_x0000_t75" alt="eqIdbe2362fcc50a4a578803d149cedf04cb" style="width:42.75pt;height:15pt" o:oleicon="f" o:ole="" coordsize="21600,21600" o:preferrelative="t" filled="f" stroked="f">
                  <v:stroke joinstyle="miter"/>
                  <v:imagedata r:id="rId56" o:title="eqIdbe2362fcc50a4a578803d149cedf04cb"/>
                  <o:lock v:ext="edit" aspectratio="t"/>
                  <w10:anchorlock/>
                </v:shape>
                <o:OLEObject Type="Embed" ProgID="Equation.DSMT4" ShapeID="_x0000_i1049" DrawAspect="Content" ObjectID="_1468075748" r:id="rId57"/>
              </w:objec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催化剂</w:t>
            </w:r>
            <w:r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</w:t>
            </w:r>
          </w:p>
        </w:tc>
      </w:tr>
      <w:tr>
        <w:tblPrEx>
          <w:tblW w:w="996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催化剂</w:t>
            </w:r>
            <w:r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由上表判断，催化剂</w:t>
      </w:r>
      <w:r>
        <w:rPr>
          <w:rFonts w:ascii="Times New Roman" w:eastAsia="Times New Roman" w:hAnsi="Times New Roman" w:cs="Times New Roman"/>
        </w:rPr>
        <w:t>X</w:t>
      </w:r>
      <w:r>
        <w:t>______</w:t>
      </w:r>
      <w:r>
        <w:rPr>
          <w:rFonts w:ascii="Times New Roman" w:eastAsia="Times New Roman" w:hAnsi="Times New Roman" w:cs="Times New Roman"/>
        </w:rPr>
        <w:t>Y(</w:t>
      </w:r>
      <w:r>
        <w:rPr>
          <w:rFonts w:ascii="宋体" w:eastAsia="宋体" w:hAnsi="宋体" w:cs="宋体"/>
        </w:rPr>
        <w:t>填“优于”或“劣于”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，理由是</w:t>
      </w:r>
      <w:r>
        <w:t>____________________</w:t>
      </w:r>
      <w:r>
        <w:rPr>
          <w:rFonts w:ascii="宋体" w:eastAsia="宋体" w:hAnsi="宋体" w:cs="宋体"/>
        </w:rPr>
        <w:t>。</w:t>
      </w:r>
    </w:p>
    <w:p>
      <w:pPr>
        <w:rPr>
          <w:b/>
        </w:rPr>
      </w:pPr>
      <w:bookmarkStart w:id="0" w:name="_GoBack"/>
      <w:bookmarkEnd w:id="0"/>
      <w:r>
        <w:rPr>
          <w:rFonts w:hint="eastAsia"/>
          <w:b/>
        </w:rPr>
        <w:t>三、原理综合题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17．</w:t>
      </w:r>
      <w:r>
        <w:rPr>
          <w:rFonts w:ascii="Times New Roman" w:eastAsia="Times New Roman" w:hAnsi="Times New Roman" w:cs="Times New Roman"/>
        </w:rPr>
        <w:t>(1)</w:t>
      </w:r>
      <w:r>
        <w:rPr>
          <w:rFonts w:ascii="宋体" w:eastAsia="宋体" w:hAnsi="宋体" w:cs="宋体"/>
        </w:rPr>
        <w:t>已知下列热化学方程式：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．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(g)+</w:t>
      </w:r>
      <w:r>
        <w:object>
          <v:shape id="_x0000_i1050" type="#_x0000_t75" alt="eqId49b7b111d23b44a9990c2312dc3b7ed9" style="width:14.25pt;height:28.5pt" o:oleicon="f" o:ole="" coordsize="21600,21600" o:preferrelative="t" filled="f" stroked="f">
            <v:stroke joinstyle="miter"/>
            <v:imagedata r:id="rId58" o:title="eqId49b7b111d23b44a9990c2312dc3b7ed9"/>
            <o:lock v:ext="edit" aspectratio="t"/>
            <w10:anchorlock/>
          </v:shape>
          <o:OLEObject Type="Embed" ProgID="Equation.DSMT4" ShapeID="_x0000_i1050" DrawAspect="Content" ObjectID="_1468075749" r:id="rId59"/>
        </w:objec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═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O(l)</w:t>
      </w:r>
      <w:r>
        <w:rPr>
          <w:rFonts w:ascii="宋体" w:eastAsia="宋体" w:hAnsi="宋体" w:cs="宋体"/>
        </w:rPr>
        <w:t>；△</w:t>
      </w:r>
      <w:r>
        <w:rPr>
          <w:rFonts w:ascii="Times New Roman" w:eastAsia="Times New Roman" w:hAnsi="Times New Roman" w:cs="Times New Roman"/>
        </w:rPr>
        <w:t>H=-285.8kJ</w:t>
      </w:r>
      <w:r>
        <w:rPr>
          <w:rFonts w:ascii="宋体" w:eastAsia="宋体" w:hAnsi="宋体" w:cs="宋体"/>
        </w:rPr>
        <w:t>•</w:t>
      </w:r>
      <w:r>
        <w:rPr>
          <w:rFonts w:ascii="Times New Roman" w:eastAsia="Times New Roman" w:hAnsi="Times New Roman" w:cs="Times New Roman"/>
        </w:rPr>
        <w:t>mol</w:t>
      </w:r>
      <w:r>
        <w:rPr>
          <w:rFonts w:ascii="Times New Roman" w:eastAsia="Times New Roman" w:hAnsi="Times New Roman" w:cs="Times New Roman"/>
          <w:vertAlign w:val="superscript"/>
        </w:rPr>
        <w:t>-1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．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(g)+</w:t>
      </w:r>
      <w:r>
        <w:object>
          <v:shape id="_x0000_i1051" type="#_x0000_t75" alt="eqId49b7b111d23b44a9990c2312dc3b7ed9" style="width:14.25pt;height:28.5pt" o:oleicon="f" o:ole="" coordsize="21600,21600" o:preferrelative="t" filled="f" stroked="f">
            <v:stroke joinstyle="miter"/>
            <v:imagedata r:id="rId58" o:title="eqId49b7b111d23b44a9990c2312dc3b7ed9"/>
            <o:lock v:ext="edit" aspectratio="t"/>
            <w10:anchorlock/>
          </v:shape>
          <o:OLEObject Type="Embed" ProgID="Equation.DSMT4" ShapeID="_x0000_i1051" DrawAspect="Content" ObjectID="_1468075750" r:id="rId60"/>
        </w:objec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═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O(g)</w:t>
      </w:r>
      <w:r>
        <w:rPr>
          <w:rFonts w:ascii="宋体" w:eastAsia="宋体" w:hAnsi="宋体" w:cs="宋体"/>
        </w:rPr>
        <w:t>；△</w:t>
      </w:r>
      <w:r>
        <w:rPr>
          <w:rFonts w:ascii="Times New Roman" w:eastAsia="Times New Roman" w:hAnsi="Times New Roman" w:cs="Times New Roman"/>
        </w:rPr>
        <w:t>H=-241.8kJ</w:t>
      </w:r>
      <w:r>
        <w:rPr>
          <w:rFonts w:ascii="宋体" w:eastAsia="宋体" w:hAnsi="宋体" w:cs="宋体"/>
        </w:rPr>
        <w:t>•</w:t>
      </w:r>
      <w:r>
        <w:rPr>
          <w:rFonts w:ascii="Times New Roman" w:eastAsia="Times New Roman" w:hAnsi="Times New Roman" w:cs="Times New Roman"/>
        </w:rPr>
        <w:t>mol</w:t>
      </w:r>
      <w:r>
        <w:rPr>
          <w:rFonts w:ascii="Times New Roman" w:eastAsia="Times New Roman" w:hAnsi="Times New Roman" w:cs="Times New Roman"/>
          <w:vertAlign w:val="superscript"/>
        </w:rPr>
        <w:t>-1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．</w:t>
      </w:r>
      <w:r>
        <w:rPr>
          <w:rFonts w:ascii="Times New Roman" w:eastAsia="Times New Roman" w:hAnsi="Times New Roman" w:cs="Times New Roman"/>
        </w:rPr>
        <w:t>CO(g)</w:t>
      </w:r>
      <w:r>
        <w:rPr>
          <w:rFonts w:ascii="宋体" w:eastAsia="宋体" w:hAnsi="宋体" w:cs="宋体"/>
        </w:rPr>
        <w:t>═</w:t>
      </w:r>
      <w:r>
        <w:rPr>
          <w:rFonts w:ascii="Times New Roman" w:eastAsia="Times New Roman" w:hAnsi="Times New Roman" w:cs="Times New Roman"/>
        </w:rPr>
        <w:t>C(s)+</w:t>
      </w:r>
      <w:r>
        <w:object>
          <v:shape id="_x0000_i1052" type="#_x0000_t75" alt="eqId49b7b111d23b44a9990c2312dc3b7ed9" style="width:14.25pt;height:28.5pt" o:oleicon="f" o:ole="" coordsize="21600,21600" o:preferrelative="t" filled="f" stroked="f">
            <v:stroke joinstyle="miter"/>
            <v:imagedata r:id="rId58" o:title="eqId49b7b111d23b44a9990c2312dc3b7ed9"/>
            <o:lock v:ext="edit" aspectratio="t"/>
            <w10:anchorlock/>
          </v:shape>
          <o:OLEObject Type="Embed" ProgID="Equation.DSMT4" ShapeID="_x0000_i1052" DrawAspect="Content" ObjectID="_1468075751" r:id="rId61"/>
        </w:objec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；△</w:t>
      </w:r>
      <w:r>
        <w:rPr>
          <w:rFonts w:ascii="Times New Roman" w:eastAsia="Times New Roman" w:hAnsi="Times New Roman" w:cs="Times New Roman"/>
        </w:rPr>
        <w:t>H=+110.5kJ</w:t>
      </w:r>
      <w:r>
        <w:rPr>
          <w:rFonts w:ascii="宋体" w:eastAsia="宋体" w:hAnsi="宋体" w:cs="宋体"/>
        </w:rPr>
        <w:t>•</w:t>
      </w:r>
      <w:r>
        <w:rPr>
          <w:rFonts w:ascii="Times New Roman" w:eastAsia="Times New Roman" w:hAnsi="Times New Roman" w:cs="Times New Roman"/>
        </w:rPr>
        <w:t>mol</w:t>
      </w:r>
      <w:r>
        <w:rPr>
          <w:rFonts w:ascii="Times New Roman" w:eastAsia="Times New Roman" w:hAnsi="Times New Roman" w:cs="Times New Roman"/>
          <w:vertAlign w:val="superscript"/>
        </w:rPr>
        <w:t>-1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</w:t>
      </w:r>
      <w:r>
        <w:rPr>
          <w:rFonts w:ascii="宋体" w:eastAsia="宋体" w:hAnsi="宋体" w:cs="宋体"/>
        </w:rPr>
        <w:t>．</w:t>
      </w:r>
      <w:r>
        <w:rPr>
          <w:rFonts w:ascii="Times New Roman" w:eastAsia="Times New Roman" w:hAnsi="Times New Roman" w:cs="Times New Roman"/>
        </w:rPr>
        <w:t>C(s)+O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═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；△</w:t>
      </w:r>
      <w:r>
        <w:rPr>
          <w:rFonts w:ascii="Times New Roman" w:eastAsia="Times New Roman" w:hAnsi="Times New Roman" w:cs="Times New Roman"/>
        </w:rPr>
        <w:t>H=-393.5kJ</w:t>
      </w:r>
      <w:r>
        <w:rPr>
          <w:rFonts w:ascii="宋体" w:eastAsia="宋体" w:hAnsi="宋体" w:cs="宋体"/>
        </w:rPr>
        <w:t>•</w:t>
      </w:r>
      <w:r>
        <w:rPr>
          <w:rFonts w:ascii="Times New Roman" w:eastAsia="Times New Roman" w:hAnsi="Times New Roman" w:cs="Times New Roman"/>
        </w:rPr>
        <w:t>mol</w:t>
      </w:r>
      <w:r>
        <w:rPr>
          <w:rFonts w:ascii="Times New Roman" w:eastAsia="Times New Roman" w:hAnsi="Times New Roman" w:cs="Times New Roman"/>
          <w:vertAlign w:val="superscript"/>
        </w:rPr>
        <w:t>-1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回答下列问题：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①</w:t>
      </w:r>
      <w:r>
        <w:rPr>
          <w:rFonts w:ascii="宋体" w:eastAsia="宋体" w:hAnsi="宋体" w:cs="宋体"/>
        </w:rPr>
        <w:t>上述反应中属于吸热反应的是</w:t>
      </w:r>
      <w:r>
        <w:t>________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宋体" w:eastAsia="宋体" w:hAnsi="宋体" w:cs="宋体"/>
        </w:rPr>
        <w:t>的燃烧热△</w:t>
      </w:r>
      <w:r>
        <w:rPr>
          <w:rFonts w:ascii="Times New Roman" w:eastAsia="Times New Roman" w:hAnsi="Times New Roman" w:cs="Times New Roman"/>
        </w:rPr>
        <w:t>H=</w:t>
      </w:r>
      <w:r>
        <w:t>________</w:t>
      </w:r>
      <w:r>
        <w:rPr>
          <w:rFonts w:ascii="宋体" w:eastAsia="宋体" w:hAnsi="宋体" w:cs="宋体"/>
        </w:rPr>
        <w:t>。表示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宋体" w:eastAsia="宋体" w:hAnsi="宋体" w:cs="宋体"/>
        </w:rPr>
        <w:t>燃烧热的热化学方程式为</w:t>
      </w:r>
      <w:r>
        <w:t>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③燃烧</w:t>
      </w:r>
      <w:r>
        <w:rPr>
          <w:rFonts w:ascii="Times New Roman" w:eastAsia="Times New Roman" w:hAnsi="Times New Roman" w:cs="Times New Roman"/>
        </w:rPr>
        <w:t>10g 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生成液态水，放出的热量为</w:t>
      </w:r>
      <w:r>
        <w:t>________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(2)</w:t>
      </w:r>
      <w:r>
        <w:rPr>
          <w:rFonts w:ascii="宋体" w:eastAsia="宋体" w:hAnsi="宋体" w:cs="宋体"/>
        </w:rPr>
        <w:t>可以用反应的△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宋体" w:eastAsia="宋体" w:hAnsi="宋体" w:cs="宋体"/>
        </w:rPr>
        <w:t>和△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宋体" w:eastAsia="宋体" w:hAnsi="宋体" w:cs="宋体"/>
        </w:rPr>
        <w:t>的正、负来判断该反应自发进行的可能性和自发进行的条件。函数△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就是一个判断的依据：△</w:t>
      </w:r>
      <w:r>
        <w:rPr>
          <w:rFonts w:ascii="Times New Roman" w:eastAsia="Times New Roman" w:hAnsi="Times New Roman" w:cs="Times New Roman"/>
        </w:rPr>
        <w:t>G=</w:t>
      </w:r>
      <w:r>
        <w:rPr>
          <w:rFonts w:ascii="宋体" w:eastAsia="宋体" w:hAnsi="宋体" w:cs="宋体"/>
        </w:rPr>
        <w:t>△</w:t>
      </w:r>
      <w:r>
        <w:rPr>
          <w:rFonts w:ascii="Times New Roman" w:eastAsia="Times New Roman" w:hAnsi="Times New Roman" w:cs="Times New Roman"/>
        </w:rPr>
        <w:t>H-T</w:t>
      </w:r>
      <w:r>
        <w:rPr>
          <w:rFonts w:ascii="宋体" w:eastAsia="宋体" w:hAnsi="宋体" w:cs="宋体"/>
        </w:rPr>
        <w:t>△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宋体" w:eastAsia="宋体" w:hAnsi="宋体" w:cs="宋体"/>
        </w:rPr>
        <w:t>式中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宋体" w:eastAsia="宋体" w:hAnsi="宋体" w:cs="宋体"/>
        </w:rPr>
        <w:t>为反应的温度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开尔文温度，没有负值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①当一个反应的△</w:t>
      </w:r>
      <w:r>
        <w:rPr>
          <w:rFonts w:ascii="Times New Roman" w:eastAsia="Times New Roman" w:hAnsi="Times New Roman" w:cs="Times New Roman"/>
        </w:rPr>
        <w:t>G</w:t>
      </w:r>
      <w:r>
        <w:t>___________</w:t>
      </w:r>
      <w:r>
        <w:rPr>
          <w:rFonts w:ascii="Times New Roman" w:eastAsia="Times New Roman" w:hAnsi="Times New Roman" w:cs="Times New Roman"/>
        </w:rPr>
        <w:t>0(</w:t>
      </w:r>
      <w:r>
        <w:rPr>
          <w:rFonts w:ascii="宋体" w:eastAsia="宋体" w:hAnsi="宋体" w:cs="宋体"/>
        </w:rPr>
        <w:t>填“</w:t>
      </w:r>
      <w:r>
        <w:rPr>
          <w:rFonts w:ascii="Times New Roman" w:eastAsia="Times New Roman" w:hAnsi="Times New Roman" w:cs="Times New Roman"/>
        </w:rPr>
        <w:t>&gt;</w:t>
      </w:r>
      <w:r>
        <w:rPr>
          <w:rFonts w:ascii="宋体" w:eastAsia="宋体" w:hAnsi="宋体" w:cs="宋体"/>
        </w:rPr>
        <w:t>”、“＜”或“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宋体" w:eastAsia="宋体" w:hAnsi="宋体" w:cs="宋体"/>
        </w:rPr>
        <w:t>”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时，反应一定能自发进行。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②当△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宋体" w:eastAsia="宋体" w:hAnsi="宋体" w:cs="宋体"/>
        </w:rPr>
        <w:t>＜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宋体" w:eastAsia="宋体" w:hAnsi="宋体" w:cs="宋体"/>
        </w:rPr>
        <w:t>，△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宋体" w:eastAsia="宋体" w:hAnsi="宋体" w:cs="宋体"/>
        </w:rPr>
        <w:t>＜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宋体" w:eastAsia="宋体" w:hAnsi="宋体" w:cs="宋体"/>
        </w:rPr>
        <w:t>，温度</w:t>
      </w:r>
      <w:r>
        <w:t>___________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填“较高”或“较低”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时能自发反应。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18．</w:t>
      </w:r>
      <w:r>
        <w:rPr>
          <w:rFonts w:ascii="宋体" w:eastAsia="宋体" w:hAnsi="宋体" w:cs="宋体"/>
        </w:rPr>
        <w:t>课本里介绍的合成氨技术叫哈伯法，是德国诺贝尔化学奖获得者哈伯发明的，是其合成原理为：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+3H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drawing>
          <wp:inline distT="0" distB="0" distL="114300" distR="114300">
            <wp:extent cx="314325" cy="95250"/>
            <wp:effectExtent l="0" t="0" r="9525" b="0"/>
            <wp:docPr id="100027" name="图片 1000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284812" name="图片 100027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2NH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宋体" w:eastAsia="宋体" w:hAnsi="宋体" w:cs="宋体"/>
        </w:rPr>
        <w:t>＜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宋体" w:eastAsia="宋体" w:hAnsi="宋体" w:cs="宋体"/>
        </w:rPr>
        <w:t>＜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宋体" w:eastAsia="宋体" w:hAnsi="宋体" w:cs="宋体"/>
        </w:rPr>
        <w:t>）下列关于工业合成氨的说法不正确的是</w:t>
      </w:r>
      <w:r>
        <w:t>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A．</w:t>
      </w:r>
      <w:r>
        <w:rPr>
          <w:rFonts w:ascii="宋体" w:eastAsia="宋体" w:hAnsi="宋体" w:cs="宋体"/>
        </w:rPr>
        <w:t>因为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宋体" w:eastAsia="宋体" w:hAnsi="宋体" w:cs="宋体"/>
        </w:rPr>
        <w:t>＜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宋体" w:eastAsia="宋体" w:hAnsi="宋体" w:cs="宋体"/>
        </w:rPr>
        <w:t>，所以该反应一定能自发进行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B．</w:t>
      </w:r>
      <w:r>
        <w:rPr>
          <w:rFonts w:ascii="宋体" w:eastAsia="宋体" w:hAnsi="宋体" w:cs="宋体"/>
        </w:rPr>
        <w:t>因为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Times New Roman" w:hAnsi="Times New Roman" w:cs="Times New Roman"/>
        </w:rPr>
        <w:t>S&lt;0</w:t>
      </w:r>
      <w:r>
        <w:rPr>
          <w:rFonts w:ascii="宋体" w:eastAsia="宋体" w:hAnsi="宋体" w:cs="宋体"/>
        </w:rPr>
        <w:t>，所以该反应一定不能自发进行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Times New Roman" w:eastAsia="Times New Roman" w:hAnsi="Times New Roman" w:cs="Times New Roman"/>
        </w:rPr>
        <w:t>C．</w:t>
      </w:r>
      <w:r>
        <w:rPr>
          <w:rFonts w:ascii="宋体" w:eastAsia="宋体" w:hAnsi="宋体" w:cs="宋体"/>
        </w:rPr>
        <w:t>在高温下进行是为了提高反应物的转化率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D．</w:t>
      </w:r>
      <w:r>
        <w:rPr>
          <w:rFonts w:ascii="宋体" w:eastAsia="宋体" w:hAnsi="宋体" w:cs="宋体"/>
        </w:rPr>
        <w:t>使用催化剂加快反应速率是因为催化剂降低了反应的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Times New Roman" w:hAnsi="Times New Roman" w:cs="Times New Roman"/>
        </w:rPr>
        <w:t>H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宋体" w:eastAsia="宋体" w:hAnsi="宋体" w:cs="宋体"/>
        </w:rPr>
        <w:t>）某科研小组研究：在其他条件不变的情况下，改变起始物氢气的物质的量对工业合成氨反应的影响。实验结果如图所示（图中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宋体" w:eastAsia="宋体" w:hAnsi="宋体" w:cs="宋体"/>
        </w:rPr>
        <w:t>表示温度，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宋体" w:eastAsia="宋体" w:hAnsi="宋体" w:cs="宋体"/>
        </w:rPr>
        <w:t>表示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物质的量）。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628900" cy="1943100"/>
            <wp:effectExtent l="0" t="0" r="0" b="0"/>
            <wp:docPr id="100028" name="图片 100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723628" name="图片 100028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①图象中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宋体" w:eastAsia="宋体" w:hAnsi="宋体" w:cs="宋体"/>
        </w:rPr>
        <w:t>的关系是：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t>___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宋体" w:eastAsia="宋体" w:hAnsi="宋体" w:cs="宋体"/>
        </w:rPr>
        <w:t>（填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＞，</w:t>
      </w:r>
      <w:r>
        <w:rPr>
          <w:rFonts w:ascii="Times New Roman" w:eastAsia="Times New Roman" w:hAnsi="Times New Roman" w:cs="Times New Roman"/>
        </w:rPr>
        <w:t>&lt;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=”</w:t>
      </w:r>
      <w:r>
        <w:rPr>
          <w:rFonts w:ascii="宋体" w:eastAsia="宋体" w:hAnsi="宋体" w:cs="宋体"/>
        </w:rPr>
        <w:t>，下同）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宋体" w:eastAsia="宋体" w:hAnsi="宋体" w:cs="宋体"/>
        </w:rPr>
        <w:t>四点所处的平衡状态中，反应物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的转化率最高的是</w:t>
      </w:r>
      <w:r>
        <w:t>___</w:t>
      </w:r>
      <w:r>
        <w:rPr>
          <w:rFonts w:ascii="宋体" w:eastAsia="宋体" w:hAnsi="宋体" w:cs="宋体"/>
        </w:rPr>
        <w:t>（填字母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宋体" w:eastAsia="宋体" w:hAnsi="宋体" w:cs="宋体"/>
        </w:rPr>
        <w:t>）恒温下，往一个</w:t>
      </w:r>
      <w:r>
        <w:rPr>
          <w:rFonts w:ascii="Times New Roman" w:eastAsia="Times New Roman" w:hAnsi="Times New Roman" w:cs="Times New Roman"/>
        </w:rPr>
        <w:t>4L</w:t>
      </w:r>
      <w:r>
        <w:rPr>
          <w:rFonts w:ascii="宋体" w:eastAsia="宋体" w:hAnsi="宋体" w:cs="宋体"/>
        </w:rPr>
        <w:t>的密闭容器中充入</w:t>
      </w:r>
      <w:r>
        <w:rPr>
          <w:rFonts w:ascii="Times New Roman" w:eastAsia="Times New Roman" w:hAnsi="Times New Roman" w:cs="Times New Roman"/>
        </w:rPr>
        <w:t>5.2molH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2molN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，反应过程中对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的浓度进行检测，得到的数据如表所示：</w:t>
      </w:r>
    </w:p>
    <w:tbl>
      <w:tblPr>
        <w:tblStyle w:val="TableNormal"/>
        <w:tblW w:w="837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1065"/>
        <w:gridCol w:w="1065"/>
        <w:gridCol w:w="1140"/>
        <w:gridCol w:w="990"/>
        <w:gridCol w:w="1140"/>
        <w:gridCol w:w="1275"/>
      </w:tblGrid>
      <w:tr>
        <w:tblPrEx>
          <w:tblW w:w="837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宋体" w:eastAsia="宋体" w:hAnsi="宋体" w:cs="宋体"/>
              </w:rPr>
              <w:t>时间</w:t>
            </w:r>
            <w:r>
              <w:rPr>
                <w:rFonts w:ascii="Times New Roman" w:eastAsia="Times New Roman" w:hAnsi="Times New Roman" w:cs="Times New Roman"/>
              </w:rPr>
              <w:t>/min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>
        <w:tblPrEx>
          <w:tblW w:w="8370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C(NH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)/mol·L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>-1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0.08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0.14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0.18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0.20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0.20</w:t>
            </w:r>
          </w:p>
        </w:tc>
      </w:tr>
    </w:tbl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①此条件下该反应的化学平衡常数</w:t>
      </w:r>
      <w:r>
        <w:rPr>
          <w:rFonts w:ascii="Times New Roman" w:eastAsia="Times New Roman" w:hAnsi="Times New Roman" w:cs="Times New Roman"/>
        </w:rPr>
        <w:t>K=</w:t>
      </w:r>
      <w:r>
        <w:t>___</w:t>
      </w:r>
      <w:r>
        <w:rPr>
          <w:rFonts w:ascii="宋体" w:eastAsia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②若维持容器体积不变，温度不变，往原平衡体系中加入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、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和</w:t>
      </w:r>
      <w:r>
        <w:rPr>
          <w:rFonts w:ascii="Times New Roman" w:eastAsia="Times New Roman" w:hAnsi="Times New Roman" w:cs="Times New Roman"/>
        </w:rPr>
        <w:t>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各</w:t>
      </w:r>
      <w:r>
        <w:rPr>
          <w:rFonts w:ascii="Times New Roman" w:eastAsia="Times New Roman" w:hAnsi="Times New Roman" w:cs="Times New Roman"/>
        </w:rPr>
        <w:t>4mol</w:t>
      </w:r>
      <w:r>
        <w:rPr>
          <w:rFonts w:ascii="宋体" w:eastAsia="宋体" w:hAnsi="宋体" w:cs="宋体"/>
        </w:rPr>
        <w:t>，化学平衡将向</w:t>
      </w:r>
      <w:r>
        <w:t>___</w:t>
      </w:r>
      <w:r>
        <w:rPr>
          <w:rFonts w:ascii="宋体" w:eastAsia="宋体" w:hAnsi="宋体" w:cs="宋体"/>
        </w:rPr>
        <w:t>反应方向移动（填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正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或</w:t>
      </w:r>
      <w:r>
        <w:rPr>
          <w:rFonts w:ascii="Times New Roman" w:eastAsia="Times New Roman" w:hAnsi="Times New Roman" w:cs="Times New Roman"/>
        </w:rPr>
        <w:t>“</w:t>
      </w:r>
      <w:r>
        <w:rPr>
          <w:rFonts w:ascii="宋体" w:eastAsia="宋体" w:hAnsi="宋体" w:cs="宋体"/>
        </w:rPr>
        <w:t>逆</w:t>
      </w:r>
      <w:r>
        <w:rPr>
          <w:rFonts w:ascii="Times New Roman" w:eastAsia="Times New Roman" w:hAnsi="Times New Roman" w:cs="Times New Roman"/>
        </w:rPr>
        <w:t>”</w:t>
      </w:r>
      <w:r>
        <w:rPr>
          <w:rFonts w:ascii="宋体" w:eastAsia="宋体" w:hAnsi="宋体" w:cs="宋体"/>
        </w:rPr>
        <w:t>）。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③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）</w:t>
      </w:r>
      <w:r>
        <w:rPr>
          <w:rFonts w:ascii="Times New Roman" w:eastAsia="Times New Roman" w:hAnsi="Times New Roman" w:cs="Times New Roman"/>
        </w:rPr>
        <w:t>+3NH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）</w:t>
      </w:r>
      <w:r>
        <w:drawing>
          <wp:inline distT="0" distB="0" distL="114300" distR="114300">
            <wp:extent cx="314325" cy="95250"/>
            <wp:effectExtent l="0" t="0" r="9525" b="0"/>
            <wp:docPr id="100029" name="图片 100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011275" name="图片 100029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2NH</w:t>
      </w:r>
      <w:r>
        <w:rPr>
          <w:rFonts w:ascii="Times New Roman" w:eastAsia="Times New Roman" w:hAnsi="Times New Roman" w:cs="Times New Roman"/>
          <w:vertAlign w:val="subscript"/>
        </w:rPr>
        <w:t>3</w:t>
      </w:r>
      <w:r>
        <w:rPr>
          <w:rFonts w:ascii="宋体" w:eastAsia="宋体" w:hAnsi="宋体" w:cs="宋体"/>
        </w:rPr>
        <w:t>（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宋体" w:eastAsia="宋体" w:hAnsi="宋体" w:cs="宋体"/>
        </w:rPr>
        <w:t>）</w:t>
      </w:r>
      <w:r>
        <w:rPr>
          <w:rFonts w:ascii="Cambria Math" w:eastAsia="Cambria Math" w:hAnsi="Cambria Math" w:cs="Cambria Math"/>
        </w:rPr>
        <w:t>△</w:t>
      </w:r>
      <w:r>
        <w:rPr>
          <w:rFonts w:ascii="Times New Roman" w:eastAsia="Times New Roman" w:hAnsi="Times New Roman" w:cs="Times New Roman"/>
        </w:rPr>
        <w:t>H=-92kJ/mol</w:t>
      </w:r>
      <w:r>
        <w:rPr>
          <w:rFonts w:ascii="宋体" w:eastAsia="宋体" w:hAnsi="宋体" w:cs="宋体"/>
        </w:rPr>
        <w:t>，在恒温恒容的密闭容器中充入</w:t>
      </w:r>
      <w:r>
        <w:rPr>
          <w:rFonts w:ascii="Times New Roman" w:eastAsia="Times New Roman" w:hAnsi="Times New Roman" w:cs="Times New Roman"/>
        </w:rPr>
        <w:t>1molN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和一定量的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发生反应。达到平衡后，测得反应放出的热量为</w:t>
      </w:r>
      <w:r>
        <w:rPr>
          <w:rFonts w:ascii="Times New Roman" w:eastAsia="Times New Roman" w:hAnsi="Times New Roman" w:cs="Times New Roman"/>
        </w:rPr>
        <w:t>18.4kJ</w:t>
      </w:r>
      <w:r>
        <w:rPr>
          <w:rFonts w:ascii="宋体" w:eastAsia="宋体" w:hAnsi="宋体" w:cs="宋体"/>
        </w:rPr>
        <w:t>，混合气体的物质的量为</w:t>
      </w:r>
      <w:r>
        <w:rPr>
          <w:rFonts w:ascii="Times New Roman" w:eastAsia="Times New Roman" w:hAnsi="Times New Roman" w:cs="Times New Roman"/>
        </w:rPr>
        <w:t>3.6mol</w:t>
      </w:r>
      <w:r>
        <w:rPr>
          <w:rFonts w:ascii="宋体" w:eastAsia="宋体" w:hAnsi="宋体" w:cs="宋体"/>
        </w:rPr>
        <w:t>，容器内的压强变为原来的</w:t>
      </w:r>
      <w:r>
        <w:rPr>
          <w:rFonts w:ascii="Times New Roman" w:eastAsia="Times New Roman" w:hAnsi="Times New Roman" w:cs="Times New Roman"/>
        </w:rPr>
        <w:t>90%</w:t>
      </w:r>
      <w:r>
        <w:rPr>
          <w:rFonts w:ascii="宋体" w:eastAsia="宋体" w:hAnsi="宋体" w:cs="宋体"/>
        </w:rPr>
        <w:t>，则起始时充入的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的物质的量为</w:t>
      </w:r>
      <w:r>
        <w:t>___</w:t>
      </w:r>
      <w:r>
        <w:rPr>
          <w:rFonts w:ascii="Times New Roman" w:eastAsia="Times New Roman" w:hAnsi="Times New Roman" w:cs="Times New Roman"/>
        </w:rPr>
        <w:t>mol</w:t>
      </w:r>
      <w:r>
        <w:rPr>
          <w:rFonts w:ascii="宋体" w:eastAsia="宋体" w:hAnsi="宋体" w:cs="宋体"/>
        </w:rPr>
        <w:t>。</w:t>
      </w: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DefaultParagraphFont"/>
        </w:rPr>
      </w:pPr>
      <w:r>
        <w:t>1．C2．C3．B4．C5．C6．D7．C8．D9．B10．A</w:t>
      </w:r>
      <w:r>
        <w:rPr>
          <w:rStyle w:val="DefaultParagraphFont"/>
        </w:rPr>
        <w:t>11．C12．C13．C</w:t>
      </w:r>
      <w:r>
        <w:t>14．B</w:t>
      </w:r>
      <w:r>
        <w:rPr>
          <w:rStyle w:val="DefaultParagraphFont"/>
        </w:rPr>
        <w:t>15．A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16．</w:t>
      </w:r>
      <w:r>
        <w:rPr>
          <w:rFonts w:ascii="宋体" w:eastAsia="宋体" w:hAnsi="宋体" w:cs="宋体"/>
        </w:rPr>
        <w:t>427.2kJ/mol</w:t>
      </w:r>
      <w:r>
        <w:t xml:space="preserve">    </w:t>
      </w:r>
      <w:r>
        <w:rPr>
          <w:rFonts w:ascii="宋体" w:eastAsia="宋体" w:hAnsi="宋体" w:cs="宋体"/>
        </w:rPr>
        <w:t>高温</w:t>
      </w:r>
      <w:r>
        <w:t xml:space="preserve">    </w:t>
      </w:r>
      <w:r>
        <w:drawing>
          <wp:inline distT="0" distB="0" distL="114300" distR="114300">
            <wp:extent cx="2647950" cy="1647825"/>
            <wp:effectExtent l="0" t="0" r="0" b="9525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779386" name="图片 100025" descr="figure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rFonts w:ascii="Times New Roman" w:eastAsia="Times New Roman" w:hAnsi="Times New Roman" w:cs="Times New Roman"/>
        </w:rPr>
        <w:t>0.lmol/(</w:t>
      </w:r>
      <w:r>
        <w:object>
          <v:shape id="_x0000_i1053" type="#_x0000_t75" alt="eqId5c69d56919334c3fb8e51463dbc48b4a" style="width:37pt;height:13pt" o:oleicon="f" o:ole="" coordsize="21600,21600" o:preferrelative="t" filled="f" stroked="f">
            <v:stroke joinstyle="miter"/>
            <v:imagedata r:id="rId65" o:title="eqId5c69d56919334c3fb8e51463dbc48b4a"/>
            <o:lock v:ext="edit" aspectratio="t"/>
            <w10:anchorlock/>
          </v:shape>
          <o:OLEObject Type="Embed" ProgID="Equation.DSMT4" ShapeID="_x0000_i1053" DrawAspect="Content" ObjectID="_1468075752" r:id="rId66"/>
        </w:object>
      </w:r>
      <w:r>
        <w:rPr>
          <w:rFonts w:ascii="Times New Roman" w:eastAsia="Times New Roman" w:hAnsi="Times New Roman" w:cs="Times New Roman"/>
        </w:rPr>
        <w:t>)</w:t>
      </w:r>
      <w:r>
        <w:t xml:space="preserve">    </w:t>
      </w:r>
      <w:r>
        <w:rPr>
          <w:rFonts w:ascii="宋体" w:eastAsia="宋体" w:hAnsi="宋体" w:cs="宋体"/>
        </w:rPr>
        <w:t>劣于</w:t>
      </w:r>
      <w:r>
        <w:t xml:space="preserve">    </w:t>
      </w:r>
      <w:r>
        <w:rPr>
          <w:rFonts w:ascii="宋体" w:eastAsia="宋体" w:hAnsi="宋体" w:cs="宋体"/>
        </w:rPr>
        <w:t>催化剂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宋体" w:eastAsia="宋体" w:hAnsi="宋体" w:cs="宋体"/>
        </w:rPr>
        <w:t>积碳反应的活化能大，积碳反应的速率小；而消碳反应活化能相对小，消碳反应速率大</w:t>
      </w:r>
      <w:r>
        <w:rPr>
          <w:rFonts w:ascii="Times New Roman" w:eastAsia="Times New Roman" w:hAnsi="Times New Roman" w:cs="Times New Roman"/>
        </w:rPr>
        <w:t>(</w:t>
      </w:r>
      <w:r>
        <w:rPr>
          <w:rFonts w:ascii="宋体" w:eastAsia="宋体" w:hAnsi="宋体" w:cs="宋体"/>
        </w:rPr>
        <w:t>或催化剂</w:t>
      </w:r>
      <w:r>
        <w:rPr>
          <w:rFonts w:ascii="Times New Roman" w:eastAsia="Times New Roman" w:hAnsi="Times New Roman" w:cs="Times New Roman"/>
        </w:rPr>
        <w:t>X</w:t>
      </w:r>
      <w:r>
        <w:rPr>
          <w:rFonts w:ascii="宋体" w:eastAsia="宋体" w:hAnsi="宋体" w:cs="宋体"/>
        </w:rPr>
        <w:t>积碳反应的活化能小，积碳反应的速率大；而消碳反应活化能相对大，消碳反应速率小)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/>
        </w:rPr>
      </w:pPr>
      <w:r>
        <w:t>17．</w:t>
      </w:r>
      <w:r>
        <w:rPr>
          <w:rFonts w:ascii="Times New Roman" w:eastAsia="Times New Roman" w:hAnsi="Times New Roman" w:cs="Times New Roman"/>
        </w:rPr>
        <w:t>C</w:t>
      </w:r>
      <w:r>
        <w:t xml:space="preserve">    </w:t>
      </w:r>
      <w:r>
        <w:rPr>
          <w:rFonts w:ascii="Times New Roman" w:eastAsia="Times New Roman" w:hAnsi="Times New Roman" w:cs="Times New Roman"/>
        </w:rPr>
        <w:t>-283kJ</w:t>
      </w:r>
      <w:r>
        <w:rPr>
          <w:rFonts w:ascii="宋体" w:eastAsia="宋体" w:hAnsi="宋体" w:cs="宋体"/>
        </w:rPr>
        <w:t>•</w:t>
      </w:r>
      <w:r>
        <w:rPr>
          <w:rFonts w:ascii="Times New Roman" w:eastAsia="Times New Roman" w:hAnsi="Times New Roman" w:cs="Times New Roman"/>
        </w:rPr>
        <w:t>mol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t xml:space="preserve">    </w:t>
      </w:r>
      <w:r>
        <w:rPr>
          <w:rFonts w:ascii="Times New Roman" w:eastAsia="Times New Roman" w:hAnsi="Times New Roman" w:cs="Times New Roman"/>
        </w:rPr>
        <w:t>CO(g)+ 1/2 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>(g)</w:t>
      </w:r>
      <w:r>
        <w:rPr>
          <w:rFonts w:ascii="宋体" w:eastAsia="宋体" w:hAnsi="宋体" w:cs="宋体"/>
        </w:rPr>
        <w:t>═</w:t>
      </w:r>
      <w:r>
        <w:rPr>
          <w:rFonts w:ascii="Times New Roman" w:eastAsia="Times New Roman" w:hAnsi="Times New Roman" w:cs="Times New Roman"/>
        </w:rPr>
        <w:t>CO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Times New Roman" w:eastAsia="Times New Roman" w:hAnsi="Times New Roman" w:cs="Times New Roman"/>
        </w:rPr>
        <w:t xml:space="preserve">(g) </w:t>
      </w:r>
      <w:r>
        <w:rPr>
          <w:rFonts w:ascii="宋体" w:eastAsia="宋体" w:hAnsi="宋体" w:cs="宋体"/>
        </w:rPr>
        <w:t>△</w:t>
      </w:r>
      <w:r>
        <w:rPr>
          <w:rFonts w:ascii="Times New Roman" w:eastAsia="Times New Roman" w:hAnsi="Times New Roman" w:cs="Times New Roman"/>
        </w:rPr>
        <w:t>H=-283kJ</w:t>
      </w:r>
      <w:r>
        <w:rPr>
          <w:rFonts w:ascii="宋体" w:eastAsia="宋体" w:hAnsi="宋体" w:cs="宋体"/>
        </w:rPr>
        <w:t>•</w:t>
      </w:r>
      <w:r>
        <w:rPr>
          <w:rFonts w:ascii="Times New Roman" w:eastAsia="Times New Roman" w:hAnsi="Times New Roman" w:cs="Times New Roman"/>
        </w:rPr>
        <w:t>mol</w:t>
      </w:r>
      <w:r>
        <w:rPr>
          <w:rFonts w:ascii="Times New Roman" w:eastAsia="Times New Roman" w:hAnsi="Times New Roman" w:cs="Times New Roman"/>
          <w:vertAlign w:val="superscript"/>
        </w:rPr>
        <w:t>-1</w:t>
      </w:r>
      <w:r>
        <w:t xml:space="preserve">    </w:t>
      </w:r>
      <w:r>
        <w:rPr>
          <w:rFonts w:ascii="Times New Roman" w:eastAsia="Times New Roman" w:hAnsi="Times New Roman" w:cs="Times New Roman"/>
        </w:rPr>
        <w:t>1429kJ</w:t>
      </w:r>
      <w:r>
        <w:t xml:space="preserve">    </w:t>
      </w:r>
      <w:r>
        <w:rPr>
          <w:rFonts w:ascii="宋体" w:eastAsia="宋体" w:hAnsi="宋体" w:cs="宋体"/>
        </w:rPr>
        <w:t>＜</w:t>
      </w:r>
      <w:r>
        <w:t xml:space="preserve">    </w:t>
      </w:r>
      <w:r>
        <w:rPr>
          <w:rFonts w:ascii="宋体" w:eastAsia="宋体" w:hAnsi="宋体" w:cs="宋体"/>
        </w:rPr>
        <w:t>较低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</w:rPr>
      </w:pPr>
      <w:r>
        <w:t>18．</w:t>
      </w:r>
      <w:r>
        <w:rPr>
          <w:rFonts w:ascii="Times New Roman" w:eastAsia="Times New Roman" w:hAnsi="Times New Roman" w:cs="Times New Roman"/>
        </w:rPr>
        <w:t>ABCD</w:t>
      </w:r>
      <w:r>
        <w:t xml:space="preserve">    </w:t>
      </w:r>
      <w:r>
        <w:rPr>
          <w:rFonts w:ascii="宋体" w:eastAsia="宋体" w:hAnsi="宋体" w:cs="宋体"/>
        </w:rPr>
        <w:t>＜</w:t>
      </w:r>
      <w:r>
        <w:t xml:space="preserve">    </w:t>
      </w:r>
      <w:r>
        <w:rPr>
          <w:rFonts w:ascii="Times New Roman" w:eastAsia="Times New Roman" w:hAnsi="Times New Roman" w:cs="Times New Roman"/>
        </w:rPr>
        <w:t>c</w:t>
      </w:r>
      <w:r>
        <w:t xml:space="preserve">    </w:t>
      </w:r>
      <w:r>
        <w:rPr>
          <w:rFonts w:ascii="Times New Roman" w:eastAsia="Times New Roman" w:hAnsi="Times New Roman" w:cs="Times New Roman"/>
        </w:rPr>
        <w:t>0.1</w:t>
      </w:r>
      <w:r>
        <w:t xml:space="preserve">    </w:t>
      </w:r>
      <w:r>
        <w:rPr>
          <w:rFonts w:ascii="宋体" w:eastAsia="宋体" w:hAnsi="宋体" w:cs="宋体"/>
        </w:rPr>
        <w:t>逆</w:t>
      </w:r>
      <w:r>
        <w:t xml:space="preserve">    </w:t>
      </w:r>
      <w:r>
        <w:rPr>
          <w:rFonts w:ascii="Times New Roman" w:eastAsia="Times New Roman" w:hAnsi="Times New Roman" w:cs="Times New Roman"/>
        </w:rPr>
        <w:t>3</w:t>
      </w:r>
      <w:r>
        <w:t xml:space="preserve">    </w:t>
      </w:r>
    </w:p>
    <w:sectPr>
      <w:headerReference w:type="even" r:id="rId67"/>
      <w:headerReference w:type="default" r:id="rId68"/>
      <w:pgSz w:w="11906" w:h="16838"/>
      <w:pgMar w:top="1440" w:right="1080" w:bottom="1440" w:left="1080" w:header="851" w:footer="992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E1FB8"/>
    <w:rsid w:val="009E611B"/>
    <w:rsid w:val="00A0138B"/>
    <w:rsid w:val="00A77B3E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428242C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sz w:val="18"/>
      <w:szCs w:val="18"/>
    </w:rPr>
  </w:style>
  <w:style w:type="paragraph" w:styleId="NoSpacing">
    <w:name w:val="No Spacing"/>
    <w:link w:val="Char2"/>
    <w:uiPriority w:val="1"/>
    <w:qFormat/>
    <w:rPr>
      <w:rFonts w:ascii="Times New Roman" w:eastAsia="宋体" w:hAnsi="Times New Roman" w:cs="Times New Roman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3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4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5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6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7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8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9.png" /><Relationship Id="rId23" Type="http://schemas.openxmlformats.org/officeDocument/2006/relationships/image" Target="media/image10.png" /><Relationship Id="rId24" Type="http://schemas.openxmlformats.org/officeDocument/2006/relationships/image" Target="media/image11.png" /><Relationship Id="rId25" Type="http://schemas.openxmlformats.org/officeDocument/2006/relationships/image" Target="media/image12.png" /><Relationship Id="rId26" Type="http://schemas.openxmlformats.org/officeDocument/2006/relationships/image" Target="media/image13.png" /><Relationship Id="rId27" Type="http://schemas.openxmlformats.org/officeDocument/2006/relationships/image" Target="media/image14.wmf" /><Relationship Id="rId28" Type="http://schemas.openxmlformats.org/officeDocument/2006/relationships/oleObject" Target="embeddings/oleObject9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0.bin" /><Relationship Id="rId31" Type="http://schemas.openxmlformats.org/officeDocument/2006/relationships/image" Target="media/image16.png" /><Relationship Id="rId32" Type="http://schemas.openxmlformats.org/officeDocument/2006/relationships/image" Target="media/image17.wmf" /><Relationship Id="rId33" Type="http://schemas.openxmlformats.org/officeDocument/2006/relationships/oleObject" Target="embeddings/oleObject11.bin" /><Relationship Id="rId34" Type="http://schemas.openxmlformats.org/officeDocument/2006/relationships/image" Target="media/image18.wmf" /><Relationship Id="rId35" Type="http://schemas.openxmlformats.org/officeDocument/2006/relationships/oleObject" Target="embeddings/oleObject12.bin" /><Relationship Id="rId36" Type="http://schemas.openxmlformats.org/officeDocument/2006/relationships/image" Target="media/image19.wmf" /><Relationship Id="rId37" Type="http://schemas.openxmlformats.org/officeDocument/2006/relationships/oleObject" Target="embeddings/oleObject13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4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5.bin" /><Relationship Id="rId41" Type="http://schemas.openxmlformats.org/officeDocument/2006/relationships/image" Target="media/image21.wmf" /><Relationship Id="rId42" Type="http://schemas.openxmlformats.org/officeDocument/2006/relationships/oleObject" Target="embeddings/oleObject16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3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4.wmf" /><Relationship Id="rId48" Type="http://schemas.openxmlformats.org/officeDocument/2006/relationships/oleObject" Target="embeddings/oleObject19.bin" /><Relationship Id="rId49" Type="http://schemas.openxmlformats.org/officeDocument/2006/relationships/oleObject" Target="embeddings/oleObject20.bin" /><Relationship Id="rId5" Type="http://schemas.openxmlformats.org/officeDocument/2006/relationships/customXml" Target="../customXml/item2.xml" /><Relationship Id="rId50" Type="http://schemas.openxmlformats.org/officeDocument/2006/relationships/image" Target="media/image25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3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4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5.bin" /><Relationship Id="rId6" Type="http://schemas.openxmlformats.org/officeDocument/2006/relationships/image" Target="media/image1.wmf" /><Relationship Id="rId60" Type="http://schemas.openxmlformats.org/officeDocument/2006/relationships/oleObject" Target="embeddings/oleObject26.bin" /><Relationship Id="rId61" Type="http://schemas.openxmlformats.org/officeDocument/2006/relationships/oleObject" Target="embeddings/oleObject27.bin" /><Relationship Id="rId62" Type="http://schemas.openxmlformats.org/officeDocument/2006/relationships/image" Target="media/image30.png" /><Relationship Id="rId63" Type="http://schemas.openxmlformats.org/officeDocument/2006/relationships/image" Target="media/image31.png" /><Relationship Id="rId64" Type="http://schemas.openxmlformats.org/officeDocument/2006/relationships/image" Target="media/image32.png" /><Relationship Id="rId65" Type="http://schemas.openxmlformats.org/officeDocument/2006/relationships/image" Target="media/image33.wmf" /><Relationship Id="rId66" Type="http://schemas.openxmlformats.org/officeDocument/2006/relationships/oleObject" Target="embeddings/oleObject28.bin" /><Relationship Id="rId67" Type="http://schemas.openxmlformats.org/officeDocument/2006/relationships/header" Target="header1.xml" /><Relationship Id="rId68" Type="http://schemas.openxmlformats.org/officeDocument/2006/relationships/header" Target="header2.xml" /><Relationship Id="rId69" Type="http://schemas.openxmlformats.org/officeDocument/2006/relationships/theme" Target="theme/theme1.xml" /><Relationship Id="rId7" Type="http://schemas.openxmlformats.org/officeDocument/2006/relationships/oleObject" Target="embeddings/oleObject1.bin" /><Relationship Id="rId70" Type="http://schemas.openxmlformats.org/officeDocument/2006/relationships/styles" Target="styles.xml" /><Relationship Id="rId8" Type="http://schemas.openxmlformats.org/officeDocument/2006/relationships/image" Target="media/image2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>zxxk.com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think</cp:lastModifiedBy>
  <cp:revision>9</cp:revision>
  <dcterms:created xsi:type="dcterms:W3CDTF">2011-01-13T09:46:00Z</dcterms:created>
  <dcterms:modified xsi:type="dcterms:W3CDTF">2020-12-20T05:20:14Z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